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12"/>
        <w:tblW w:w="10861" w:type="dxa"/>
        <w:tblLook w:val="0000" w:firstRow="0" w:lastRow="0" w:firstColumn="0" w:lastColumn="0" w:noHBand="0" w:noVBand="0"/>
      </w:tblPr>
      <w:tblGrid>
        <w:gridCol w:w="4361"/>
        <w:gridCol w:w="1984"/>
        <w:gridCol w:w="4516"/>
      </w:tblGrid>
      <w:tr w:rsidR="00DF63BA" w:rsidRPr="00616E2A" w:rsidTr="00B62724">
        <w:trPr>
          <w:trHeight w:val="225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BA" w:rsidRPr="004143CE" w:rsidRDefault="00DF63BA" w:rsidP="00B62724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4143CE"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3CE"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b/>
              </w:rPr>
              <w:t>ҚАЗАҚСТАН РЕСПУБЛИКАСЫ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</w:rPr>
              <w:t>МӘДЕНИЕТ ЖӘНЕ СПОРТ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</w:rPr>
              <w:t>МИНИСТРЛІГІ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</w:pP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>«ЕСІК» МЕМЛЕКЕТТІК</w:t>
            </w:r>
          </w:p>
          <w:p w:rsidR="00DF63BA" w:rsidRPr="00616E2A" w:rsidRDefault="00DF63BA" w:rsidP="00935729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>ТАРИХИ-МӘДЕНИ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 xml:space="preserve">       </w:t>
            </w:r>
            <w:r w:rsidR="00935729"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 xml:space="preserve"> </w:t>
            </w:r>
            <w:r w:rsidR="00935729"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>МУЗЕЙ</w:t>
            </w:r>
            <w:r w:rsidR="00935729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>-ҚОРЫҒЫ</w:t>
            </w:r>
            <w:r w:rsidRPr="00616E2A"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  <w:t>» РМҚК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</w:rPr>
            </w:pPr>
            <w:r w:rsidRPr="00616E2A">
              <w:rPr>
                <w:rFonts w:ascii="Times New Roman" w:hAnsi="Times New Roman" w:cs="Times New Roman"/>
                <w:b/>
                <w:bCs/>
                <w:noProof/>
                <w:szCs w:val="14"/>
                <w:lang w:val="en-US" w:eastAsia="en-US"/>
              </w:rPr>
              <w:drawing>
                <wp:inline distT="0" distB="0" distL="0" distR="0" wp14:anchorId="1031086A" wp14:editId="441C749E">
                  <wp:extent cx="939800" cy="901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</w:pP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 xml:space="preserve"> 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>МИНИСТЕРСТВО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>КУЛЬТУР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>Ы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 xml:space="preserve"> 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>И СПОРТА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 xml:space="preserve"> 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>РЕСПУБЛИКИ КАЗАХСТАН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</w:pPr>
          </w:p>
          <w:p w:rsidR="00DF63B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 xml:space="preserve"> 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>РГКП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 xml:space="preserve"> «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ГОСУДАРСТВЕННЫЙ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  </w:t>
            </w:r>
          </w:p>
          <w:p w:rsidR="00DF63B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 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ИСТОРИКО-КУЛЬТУРНЫЙ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</w:t>
            </w:r>
          </w:p>
          <w:p w:rsidR="00DF63BA" w:rsidRPr="00616E2A" w:rsidRDefault="00DF63BA" w:rsidP="0093572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 </w:t>
            </w:r>
            <w:r w:rsidR="00935729"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 xml:space="preserve"> </w:t>
            </w:r>
            <w:r w:rsidR="00935729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>МУЗЕЙ-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>ЗАПОВЕДНИК «</w:t>
            </w:r>
            <w:r w:rsidR="00935729">
              <w:rPr>
                <w:rFonts w:ascii="Times New Roman" w:hAnsi="Times New Roman" w:cs="Times New Roman"/>
                <w:b/>
                <w:bCs/>
                <w:color w:val="000000"/>
                <w:szCs w:val="14"/>
                <w:lang w:val="kk-KZ"/>
              </w:rPr>
              <w:t>ЕСІК</w:t>
            </w:r>
            <w:r w:rsidRPr="00616E2A">
              <w:rPr>
                <w:rFonts w:ascii="Times New Roman" w:hAnsi="Times New Roman" w:cs="Times New Roman"/>
                <w:b/>
                <w:bCs/>
                <w:color w:val="000000"/>
                <w:szCs w:val="14"/>
              </w:rPr>
              <w:t>»</w:t>
            </w:r>
          </w:p>
        </w:tc>
      </w:tr>
      <w:tr w:rsidR="00DF63BA" w:rsidRPr="003D0311" w:rsidTr="00B62724">
        <w:trPr>
          <w:trHeight w:val="1079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040400, Алматы облысы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Енбекшіқазақ ауданы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Рахат а/о.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</w:p>
          <w:p w:rsidR="00DF63B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     Өрікті ауылы, Есік-Александровка 6,6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     шақырым т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ас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жолы,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құрылыс 2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   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тел. 87273069130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FF"/>
                <w:szCs w:val="14"/>
              </w:rPr>
              <w:t xml:space="preserve"> факс.87273913456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b/>
                <w:bCs/>
                <w:szCs w:val="14"/>
                <w:lang w:val="kk-KZ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B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</w:rPr>
              <w:t xml:space="preserve">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</w:rPr>
              <w:t>0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40400, Алматинская область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Енбекшиказахский район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,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Рахатский с/о.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, с.Өрікті,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трасса 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Есик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-</w:t>
            </w:r>
          </w:p>
          <w:p w:rsidR="00DF63BA" w:rsidRPr="00616E2A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Александровка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6,6 км</w:t>
            </w: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., строение 2</w:t>
            </w:r>
          </w:p>
          <w:p w:rsidR="00DF63BA" w:rsidRPr="003D0311" w:rsidRDefault="00DF63BA" w:rsidP="00B62724">
            <w:pPr>
              <w:pStyle w:val="a3"/>
              <w:rPr>
                <w:rFonts w:ascii="Times New Roman" w:hAnsi="Times New Roman" w:cs="Times New Roman"/>
                <w:color w:val="0000FF"/>
                <w:szCs w:val="14"/>
              </w:rPr>
            </w:pPr>
            <w:r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 xml:space="preserve">  </w:t>
            </w:r>
            <w:r w:rsidRPr="00616E2A">
              <w:rPr>
                <w:rFonts w:ascii="Times New Roman" w:hAnsi="Times New Roman" w:cs="Times New Roman"/>
                <w:color w:val="0000FF"/>
                <w:szCs w:val="14"/>
                <w:lang w:val="kk-KZ"/>
              </w:rPr>
              <w:t>тел.87273069130</w:t>
            </w:r>
            <w:r>
              <w:rPr>
                <w:rFonts w:ascii="Times New Roman" w:hAnsi="Times New Roman" w:cs="Times New Roman"/>
                <w:color w:val="0000FF"/>
                <w:szCs w:val="14"/>
              </w:rPr>
              <w:t>, факс.87273913456</w:t>
            </w:r>
          </w:p>
        </w:tc>
      </w:tr>
    </w:tbl>
    <w:p w:rsidR="00D26660" w:rsidRDefault="005E38ED" w:rsidP="00DF63BA">
      <w:pPr>
        <w:pStyle w:val="a3"/>
        <w:ind w:right="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F36D19" w:rsidRDefault="00F36D19" w:rsidP="00F36D19">
      <w:pPr>
        <w:pStyle w:val="a3"/>
        <w:ind w:left="4248" w:right="5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6D19" w:rsidRDefault="00F36D19" w:rsidP="00F36D19">
      <w:pPr>
        <w:pStyle w:val="a3"/>
        <w:ind w:left="4248" w:right="5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4D2A" w:rsidRDefault="00F36D19" w:rsidP="00F36D19">
      <w:pPr>
        <w:pStyle w:val="a3"/>
        <w:ind w:left="4248" w:right="5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Е Л І С Е М І Н</w:t>
      </w:r>
    </w:p>
    <w:p w:rsidR="00F36D19" w:rsidRDefault="00F36D19" w:rsidP="00F36D19">
      <w:pPr>
        <w:pStyle w:val="a3"/>
        <w:ind w:left="4248" w:right="560"/>
        <w:rPr>
          <w:rFonts w:ascii="Times New Roman" w:hAnsi="Times New Roman" w:cs="Times New Roman"/>
          <w:sz w:val="28"/>
          <w:szCs w:val="28"/>
          <w:lang w:val="kk-KZ"/>
        </w:rPr>
      </w:pPr>
    </w:p>
    <w:p w:rsidR="00F36D19" w:rsidRDefault="00F36D19" w:rsidP="00F36D19">
      <w:pPr>
        <w:pStyle w:val="a3"/>
        <w:ind w:left="4248" w:right="56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Директор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Г. Мухтарова</w:t>
      </w:r>
    </w:p>
    <w:p w:rsidR="001C4D2A" w:rsidRDefault="001C4D2A" w:rsidP="00F36D19">
      <w:pPr>
        <w:pStyle w:val="a3"/>
        <w:ind w:left="4248" w:right="560"/>
        <w:rPr>
          <w:rFonts w:ascii="Times New Roman" w:hAnsi="Times New Roman" w:cs="Times New Roman"/>
          <w:sz w:val="28"/>
          <w:szCs w:val="28"/>
          <w:lang w:val="kk-KZ"/>
        </w:rPr>
      </w:pPr>
    </w:p>
    <w:p w:rsidR="00F36D19" w:rsidRDefault="00F36D19" w:rsidP="00F36D19">
      <w:pPr>
        <w:pStyle w:val="a3"/>
        <w:ind w:left="4248" w:right="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«</w:t>
      </w:r>
      <w:r w:rsidR="00B44EE2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4EE2"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>2021ж.</w:t>
      </w:r>
    </w:p>
    <w:p w:rsidR="00D26660" w:rsidRDefault="00D26660" w:rsidP="00DF63BA">
      <w:pPr>
        <w:pStyle w:val="a3"/>
        <w:ind w:right="560"/>
        <w:rPr>
          <w:rFonts w:ascii="Times New Roman" w:hAnsi="Times New Roman" w:cs="Times New Roman"/>
          <w:sz w:val="28"/>
          <w:szCs w:val="28"/>
          <w:lang w:val="kk-KZ"/>
        </w:rPr>
      </w:pPr>
    </w:p>
    <w:p w:rsidR="001C4D2A" w:rsidRDefault="001C4D2A" w:rsidP="00DF63BA">
      <w:pPr>
        <w:pStyle w:val="a3"/>
        <w:ind w:right="560"/>
        <w:rPr>
          <w:rFonts w:ascii="Times New Roman" w:hAnsi="Times New Roman" w:cs="Times New Roman"/>
          <w:sz w:val="28"/>
          <w:szCs w:val="28"/>
          <w:lang w:val="kk-KZ"/>
        </w:rPr>
      </w:pPr>
    </w:p>
    <w:p w:rsidR="00D26660" w:rsidRDefault="00D26660" w:rsidP="00DF63BA">
      <w:pPr>
        <w:pStyle w:val="a3"/>
        <w:ind w:right="560"/>
        <w:rPr>
          <w:rFonts w:ascii="Times New Roman" w:hAnsi="Times New Roman" w:cs="Times New Roman"/>
          <w:sz w:val="28"/>
          <w:szCs w:val="28"/>
          <w:lang w:val="kk-KZ"/>
        </w:rPr>
      </w:pPr>
    </w:p>
    <w:p w:rsidR="008B3726" w:rsidRPr="000F2E1E" w:rsidRDefault="005E38ED" w:rsidP="00DF63BA">
      <w:pPr>
        <w:pStyle w:val="a3"/>
        <w:ind w:right="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0F2E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5047AA" w:rsidRDefault="00F36D19" w:rsidP="00F36D1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C55890">
        <w:rPr>
          <w:rFonts w:ascii="Times New Roman" w:hAnsi="Times New Roman" w:cs="Times New Roman"/>
          <w:sz w:val="28"/>
          <w:szCs w:val="28"/>
          <w:lang w:val="kk-KZ"/>
        </w:rPr>
        <w:t>Талдау</w:t>
      </w:r>
      <w:r w:rsidR="002B28B9" w:rsidRPr="000F2E1E">
        <w:rPr>
          <w:rFonts w:ascii="Times New Roman" w:hAnsi="Times New Roman" w:cs="Times New Roman"/>
          <w:sz w:val="28"/>
          <w:szCs w:val="28"/>
          <w:lang w:val="kk-KZ"/>
        </w:rPr>
        <w:t>лық анықтама</w:t>
      </w:r>
    </w:p>
    <w:p w:rsidR="00DF63BA" w:rsidRDefault="00DF63BA" w:rsidP="00DF63BA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3BA" w:rsidRPr="000F2E1E" w:rsidRDefault="00DF63BA" w:rsidP="00DF63B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Өрікті ауылы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1</w:t>
      </w:r>
      <w:r w:rsidR="00FD37C7" w:rsidRPr="0099057A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 20</w:t>
      </w:r>
      <w:r w:rsidR="0042528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 ж.</w:t>
      </w:r>
    </w:p>
    <w:p w:rsidR="005E38ED" w:rsidRPr="000F2E1E" w:rsidRDefault="005E38ED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28B9" w:rsidRDefault="008B3726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E1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2E1E" w:rsidRPr="000F2E1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спорт министрлігі Мәдениет комитетінің </w:t>
      </w:r>
      <w:r w:rsidR="00CF28D9" w:rsidRPr="000F2E1E">
        <w:rPr>
          <w:rFonts w:ascii="Times New Roman" w:hAnsi="Times New Roman" w:cs="Times New Roman"/>
          <w:sz w:val="28"/>
          <w:szCs w:val="28"/>
          <w:lang w:val="kk-KZ"/>
        </w:rPr>
        <w:t xml:space="preserve">«Есік» мемлекеттік тарихи-мәдени музей-қорығы РМҚК» </w:t>
      </w:r>
      <w:r w:rsidR="000F2E1E" w:rsidRPr="000F2E1E">
        <w:rPr>
          <w:rFonts w:ascii="Times New Roman" w:hAnsi="Times New Roman" w:cs="Times New Roman"/>
          <w:sz w:val="28"/>
          <w:szCs w:val="28"/>
          <w:lang w:val="kk-KZ"/>
        </w:rPr>
        <w:t xml:space="preserve">(бұдан әрi – Кәсiпорын) </w:t>
      </w:r>
      <w:r w:rsidR="00CF28D9" w:rsidRPr="000F2E1E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0F2E1E">
        <w:rPr>
          <w:rFonts w:ascii="Times New Roman" w:hAnsi="Times New Roman" w:cs="Times New Roman"/>
          <w:sz w:val="28"/>
          <w:szCs w:val="28"/>
          <w:lang w:val="kk-KZ"/>
        </w:rPr>
        <w:t>жұмыс тобының құрамы</w:t>
      </w:r>
      <w:r w:rsidR="00CA2B95" w:rsidRPr="000F2E1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8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«Мәдениет және спорт министрлігі – Адалдық алаңы» 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Мемлекет басшысының 2020 жылғы 1 қыркүйектегі «Қазақстан Жаңа нақты ахуалда: іс - қимыл уақыты» атты Қазақстан халқына Жолдауын іске асыру жөніндегі Жалпыұлттық іс-шаралар жоспарының 116-тармағын орындау шеңберінде </w:t>
      </w:r>
      <w:r w:rsidR="00A930FE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A930FE" w:rsidRPr="009D4E1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спорт министрінің 2021 жылғы 5 қарашадағы № 345 бұйрығына сәйкес, </w:t>
      </w:r>
      <w:r w:rsidR="00CF28D9" w:rsidRPr="009D4E18">
        <w:rPr>
          <w:rFonts w:ascii="Times New Roman" w:hAnsi="Times New Roman" w:cs="Times New Roman"/>
          <w:sz w:val="28"/>
          <w:szCs w:val="28"/>
          <w:lang w:val="kk-KZ"/>
        </w:rPr>
        <w:t>2019-2021</w:t>
      </w:r>
      <w:r w:rsidR="00CF28D9"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 жылдары аралығына 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жүргізілді.</w:t>
      </w:r>
    </w:p>
    <w:p w:rsidR="00081841" w:rsidRPr="00081841" w:rsidRDefault="00081841" w:rsidP="00081841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k-KZ"/>
        </w:rPr>
        <w:tab/>
      </w:r>
      <w:r w:rsidRPr="0008184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Сыбайлас жемқорлық тәуекелдеріне ішкі талдау жүргізу кезінде Қазақстан Республикасының Конституциясы, «Сыбайлас жемқорлыққа қарсы </w:t>
      </w:r>
      <w:r w:rsidR="002910A6" w:rsidRPr="005E38ED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08184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туралы» Заңы, Сыбайлас жемқорлық тәуекелдеріне ішкі талдау жүргізудің үлгілік қағидалары және өзге де құқықтық актілер басшылыққа алынды.</w:t>
      </w:r>
    </w:p>
    <w:p w:rsidR="00267DCB" w:rsidRDefault="004C20AA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14E0">
        <w:rPr>
          <w:rFonts w:ascii="Times New Roman" w:hAnsi="Times New Roman" w:cs="Times New Roman"/>
          <w:sz w:val="28"/>
          <w:szCs w:val="28"/>
          <w:lang w:val="kk-KZ"/>
        </w:rPr>
        <w:t xml:space="preserve">Негіз: </w:t>
      </w:r>
      <w:r w:rsidR="009E5BB2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директорының </w:t>
      </w:r>
      <w:r w:rsidRPr="0008184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Сыбайлас жемқорлық тәуекелдеріне ішкі талдау жүргізу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үшін жауапты тұлға мен жұмыс тобының құрамы</w:t>
      </w:r>
      <w:r w:rsidR="005D219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бекіт</w:t>
      </w:r>
      <w:r w:rsidR="005D219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у туралы </w:t>
      </w:r>
      <w:r w:rsidR="0025345D">
        <w:rPr>
          <w:rFonts w:ascii="Times New Roman" w:hAnsi="Times New Roman" w:cs="Times New Roman"/>
          <w:sz w:val="28"/>
          <w:szCs w:val="28"/>
          <w:lang w:val="kk-KZ"/>
        </w:rPr>
        <w:t xml:space="preserve">05.10.2021 жылы шығарған </w:t>
      </w:r>
      <w:r w:rsidR="005D219A">
        <w:rPr>
          <w:rFonts w:ascii="Times New Roman" w:hAnsi="Times New Roman" w:cs="Times New Roman"/>
          <w:sz w:val="28"/>
          <w:szCs w:val="28"/>
          <w:lang w:val="kk-KZ"/>
        </w:rPr>
        <w:t>бұйрығы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5E38ED" w:rsidRDefault="005A0927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Талдау объекті</w:t>
      </w:r>
      <w:r w:rsidRPr="005A0927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E93">
        <w:rPr>
          <w:rFonts w:ascii="Times New Roman" w:hAnsi="Times New Roman" w:cs="Times New Roman"/>
          <w:sz w:val="28"/>
          <w:szCs w:val="28"/>
          <w:lang w:val="kk-KZ"/>
        </w:rPr>
        <w:t>Кәсіпорын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</w:t>
      </w:r>
      <w:r w:rsidR="009F2AA7">
        <w:rPr>
          <w:rFonts w:ascii="Times New Roman" w:hAnsi="Times New Roman" w:cs="Times New Roman"/>
          <w:sz w:val="28"/>
          <w:szCs w:val="28"/>
          <w:lang w:val="kk-KZ"/>
        </w:rPr>
        <w:t>н реттейтін құқықтық актілер мен ішкі құжаттар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7F56" w:rsidRPr="005E7F56" w:rsidRDefault="00CC2A5D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5E7F56" w:rsidRPr="005E7F56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</w:t>
      </w:r>
      <w:r w:rsidR="005E7F56" w:rsidRPr="005E7F56">
        <w:rPr>
          <w:rFonts w:ascii="Times New Roman" w:hAnsi="Times New Roman" w:cs="Times New Roman"/>
          <w:sz w:val="28"/>
          <w:szCs w:val="28"/>
        </w:rPr>
        <w:t xml:space="preserve">(Музей) </w:t>
      </w:r>
      <w:r w:rsidR="005E7F56" w:rsidRPr="005E7F56">
        <w:rPr>
          <w:rFonts w:ascii="Times New Roman" w:hAnsi="Times New Roman" w:cs="Times New Roman"/>
          <w:sz w:val="28"/>
          <w:szCs w:val="28"/>
          <w:lang w:val="kk-KZ"/>
        </w:rPr>
        <w:t>қызметі туралы есеп.</w:t>
      </w:r>
    </w:p>
    <w:p w:rsidR="005E7F56" w:rsidRPr="000D2293" w:rsidRDefault="005E7F56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E7F5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4F7F" w:rsidRPr="000D2293">
        <w:rPr>
          <w:rFonts w:ascii="Times New Roman" w:hAnsi="Times New Roman" w:cs="Times New Roman"/>
          <w:sz w:val="28"/>
          <w:szCs w:val="28"/>
          <w:u w:val="single"/>
          <w:lang w:val="kk-KZ"/>
        </w:rPr>
        <w:t>2019-</w:t>
      </w:r>
      <w:r w:rsidRPr="000D2293">
        <w:rPr>
          <w:rFonts w:ascii="Times New Roman" w:hAnsi="Times New Roman" w:cs="Times New Roman"/>
          <w:sz w:val="28"/>
          <w:szCs w:val="28"/>
          <w:u w:val="single"/>
          <w:lang w:val="kk-KZ"/>
        </w:rPr>
        <w:t>202</w:t>
      </w:r>
      <w:r w:rsidR="00A01843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0D22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</w:t>
      </w:r>
      <w:r w:rsidR="000F4F7F" w:rsidRPr="000D2293">
        <w:rPr>
          <w:rFonts w:ascii="Times New Roman" w:hAnsi="Times New Roman" w:cs="Times New Roman"/>
          <w:sz w:val="28"/>
          <w:szCs w:val="28"/>
          <w:u w:val="single"/>
          <w:lang w:val="kk-KZ"/>
        </w:rPr>
        <w:t>.ж.</w:t>
      </w:r>
    </w:p>
    <w:p w:rsidR="005E7F56" w:rsidRDefault="005E7F56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Музейлер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AE4D68" w:rsidRDefault="005E7F56" w:rsidP="00AE4D6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E4D68">
        <w:rPr>
          <w:rFonts w:ascii="Times New Roman" w:hAnsi="Times New Roman" w:cs="Times New Roman"/>
          <w:sz w:val="28"/>
          <w:szCs w:val="28"/>
          <w:lang w:val="kk-KZ"/>
        </w:rPr>
        <w:t>Қорық-музейдің тарих және мәдениет ескерткіштерінің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E4D68">
        <w:rPr>
          <w:rFonts w:ascii="Times New Roman" w:hAnsi="Times New Roman" w:cs="Times New Roman"/>
          <w:sz w:val="28"/>
          <w:szCs w:val="28"/>
          <w:lang w:val="kk-KZ"/>
        </w:rPr>
        <w:t>4.</w:t>
      </w:r>
    </w:p>
    <w:p w:rsidR="005E7F56" w:rsidRDefault="005E7F56" w:rsidP="00AE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қордың жәдігерлер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0F4F7F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0F4F7F" w:rsidRPr="00A01843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0F4F7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F7F">
        <w:rPr>
          <w:rFonts w:ascii="Times New Roman" w:hAnsi="Times New Roman" w:cs="Times New Roman"/>
          <w:sz w:val="28"/>
          <w:szCs w:val="28"/>
          <w:lang w:val="kk-KZ"/>
        </w:rPr>
        <w:t xml:space="preserve">888 </w:t>
      </w:r>
      <w:r w:rsidR="000F4F7F" w:rsidRPr="00A01843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0F4F7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F7F">
        <w:rPr>
          <w:rFonts w:ascii="Times New Roman" w:hAnsi="Times New Roman" w:cs="Times New Roman"/>
          <w:sz w:val="28"/>
          <w:szCs w:val="28"/>
          <w:lang w:val="kk-KZ"/>
        </w:rPr>
        <w:t xml:space="preserve">898 </w:t>
      </w:r>
      <w:r w:rsidR="000F4F7F" w:rsidRPr="00A01843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0F4F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084A" w:rsidRDefault="005E7F56" w:rsidP="009D084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Ғылыми-қосалқы қордың жәдігерлер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2165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9F482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2165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9F482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2177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084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82D67" w:rsidRDefault="00D926F3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82D67">
        <w:rPr>
          <w:rFonts w:ascii="Times New Roman" w:hAnsi="Times New Roman" w:cs="Times New Roman"/>
          <w:sz w:val="28"/>
          <w:szCs w:val="28"/>
          <w:lang w:val="kk-KZ"/>
        </w:rPr>
        <w:t>Жыл ішінде келіп түскен жәдігерлер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37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9F482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9F482F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9F482F" w:rsidRPr="009F482F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9F482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82D6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2336">
        <w:rPr>
          <w:rFonts w:ascii="Times New Roman" w:hAnsi="Times New Roman" w:cs="Times New Roman"/>
          <w:sz w:val="28"/>
          <w:szCs w:val="28"/>
          <w:lang w:val="kk-KZ"/>
        </w:rPr>
        <w:t>Келушілер саны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01843" w:rsidRPr="00A018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11590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A01843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2115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A01843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F08">
        <w:rPr>
          <w:rFonts w:ascii="Times New Roman" w:hAnsi="Times New Roman" w:cs="Times New Roman"/>
          <w:sz w:val="28"/>
          <w:szCs w:val="28"/>
          <w:lang w:val="kk-KZ"/>
        </w:rPr>
        <w:t xml:space="preserve">7528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222336">
        <w:rPr>
          <w:rFonts w:ascii="Times New Roman" w:hAnsi="Times New Roman" w:cs="Times New Roman"/>
          <w:sz w:val="28"/>
          <w:szCs w:val="28"/>
          <w:lang w:val="kk-KZ"/>
        </w:rPr>
        <w:t xml:space="preserve"> адам, оның ішінде балалар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 5864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A01843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607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A01843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F08">
        <w:rPr>
          <w:rFonts w:ascii="Times New Roman" w:hAnsi="Times New Roman" w:cs="Times New Roman"/>
          <w:sz w:val="28"/>
          <w:szCs w:val="28"/>
          <w:lang w:val="kk-KZ"/>
        </w:rPr>
        <w:t>3238</w:t>
      </w:r>
      <w:r w:rsidR="00A018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843" w:rsidRPr="009F482F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2223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06DA" w:rsidRDefault="008606DA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204AC">
        <w:rPr>
          <w:rFonts w:ascii="Times New Roman" w:hAnsi="Times New Roman" w:cs="Times New Roman"/>
          <w:sz w:val="28"/>
          <w:szCs w:val="28"/>
          <w:lang w:val="kk-KZ"/>
        </w:rPr>
        <w:t>Экскурсиялар саны</w:t>
      </w:r>
      <w:r w:rsidR="00D7456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F57B9">
        <w:rPr>
          <w:rFonts w:ascii="Times New Roman" w:hAnsi="Times New Roman" w:cs="Times New Roman"/>
          <w:sz w:val="28"/>
          <w:szCs w:val="28"/>
          <w:lang w:val="kk-KZ"/>
        </w:rPr>
        <w:t xml:space="preserve">1100 </w:t>
      </w:r>
      <w:r w:rsidR="005F57B9" w:rsidRPr="00D10C0C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5F57B9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7B9">
        <w:rPr>
          <w:rFonts w:ascii="Times New Roman" w:hAnsi="Times New Roman" w:cs="Times New Roman"/>
          <w:sz w:val="28"/>
          <w:szCs w:val="28"/>
          <w:lang w:val="kk-KZ"/>
        </w:rPr>
        <w:t xml:space="preserve">154 </w:t>
      </w:r>
      <w:r w:rsidR="005F57B9" w:rsidRPr="00D10C0C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5F57B9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F08">
        <w:rPr>
          <w:rFonts w:ascii="Times New Roman" w:hAnsi="Times New Roman" w:cs="Times New Roman"/>
          <w:sz w:val="28"/>
          <w:szCs w:val="28"/>
          <w:lang w:val="kk-KZ"/>
        </w:rPr>
        <w:t xml:space="preserve">434 </w:t>
      </w:r>
      <w:r w:rsidR="005F57B9" w:rsidRPr="00D10C0C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5F57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04AC" w:rsidRDefault="007204AC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Дәрістер саны</w:t>
      </w:r>
      <w:r w:rsidR="00D7456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F3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180" w:rsidRPr="00D10C0C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2F3180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180">
        <w:rPr>
          <w:rFonts w:ascii="Times New Roman" w:hAnsi="Times New Roman" w:cs="Times New Roman"/>
          <w:sz w:val="28"/>
          <w:szCs w:val="28"/>
          <w:lang w:val="kk-KZ"/>
        </w:rPr>
        <w:t xml:space="preserve">48 </w:t>
      </w:r>
      <w:r w:rsidR="002F3180" w:rsidRPr="00D10C0C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2F3180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E63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2F3180" w:rsidRPr="00D10C0C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2F31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6D17" w:rsidRDefault="003B6D17" w:rsidP="009F2AA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Көрмелер саны</w:t>
      </w:r>
      <w:r w:rsidR="004137C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D10C0C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D10C0C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A0C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(2021)</w:t>
      </w:r>
      <w:r>
        <w:rPr>
          <w:rFonts w:ascii="Times New Roman" w:hAnsi="Times New Roman" w:cs="Times New Roman"/>
          <w:sz w:val="28"/>
          <w:szCs w:val="28"/>
          <w:lang w:val="kk-KZ"/>
        </w:rPr>
        <w:t>, соның ішінде өз музейінде өткізген</w:t>
      </w:r>
      <w:r w:rsidR="0041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41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D10C0C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A0C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(2021)</w:t>
      </w:r>
      <w:r>
        <w:rPr>
          <w:rFonts w:ascii="Times New Roman" w:hAnsi="Times New Roman" w:cs="Times New Roman"/>
          <w:sz w:val="28"/>
          <w:szCs w:val="28"/>
          <w:lang w:val="kk-KZ"/>
        </w:rPr>
        <w:t>, өз музейінен тыс өткізген</w:t>
      </w:r>
      <w:r w:rsidR="00413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(2019),</w:t>
      </w:r>
      <w:r w:rsidR="00D10C0C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(2020),</w:t>
      </w:r>
      <w:r w:rsidR="00D10C0C" w:rsidRPr="000F4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A0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C0C" w:rsidRPr="00D10C0C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D10C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7205" w:rsidRDefault="00587205" w:rsidP="00587205">
      <w:pPr>
        <w:tabs>
          <w:tab w:val="left" w:pos="7088"/>
          <w:tab w:val="left" w:pos="723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Кәсіпорын міндеттері мен функцияларын өзінің Жарғысына сәйкес жүргізіп келеді.</w:t>
      </w:r>
    </w:p>
    <w:p w:rsidR="001422B2" w:rsidRPr="009F2AA7" w:rsidRDefault="00D90639" w:rsidP="005872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AA7">
        <w:rPr>
          <w:rFonts w:ascii="Times New Roman" w:hAnsi="Times New Roman" w:cs="Times New Roman"/>
          <w:sz w:val="28"/>
          <w:szCs w:val="28"/>
          <w:lang w:val="kk-KZ"/>
        </w:rPr>
        <w:t xml:space="preserve">Талдаумен анықталғаны, </w:t>
      </w:r>
      <w:r w:rsidR="001422B2" w:rsidRPr="009F2AA7">
        <w:rPr>
          <w:rFonts w:ascii="Times New Roman" w:hAnsi="Times New Roman" w:cs="Times New Roman"/>
          <w:sz w:val="28"/>
          <w:szCs w:val="28"/>
          <w:lang w:val="kk-KZ"/>
        </w:rPr>
        <w:t>Кәсiпорын «Қазақстан Республикасы Мәдениет және ақпарат министрлігі Мәдениет комитетінің «Есік</w:t>
      </w:r>
      <w:r w:rsidR="001422B2" w:rsidRPr="009F2AA7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мемлекеттiк тарихи-мәдени қорық-мұражайы»</w:t>
      </w:r>
      <w:r w:rsidR="001422B2" w:rsidRPr="009F2A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мемлекеттік қазыналық кәсiпорнын құру туралы» Қазақстан Республикасы Үкіметінің 2010 жылғы 30 қаңтардағы № 43 қаулысына сәйкес құрылды.</w:t>
      </w:r>
    </w:p>
    <w:p w:rsidR="001422B2" w:rsidRDefault="001422B2" w:rsidP="001422B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F83D55">
        <w:rPr>
          <w:sz w:val="28"/>
          <w:szCs w:val="28"/>
          <w:lang w:val="kk-KZ"/>
        </w:rPr>
        <w:t>Кәсiпорынның құрылтайшы</w:t>
      </w:r>
      <w:r>
        <w:rPr>
          <w:sz w:val="28"/>
          <w:szCs w:val="28"/>
          <w:lang w:val="kk-KZ"/>
        </w:rPr>
        <w:t>сы</w:t>
      </w:r>
      <w:r w:rsidRPr="00F83D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Республикасының Үкіметі</w:t>
      </w:r>
      <w:r w:rsidRPr="00F83D55">
        <w:rPr>
          <w:sz w:val="28"/>
          <w:szCs w:val="28"/>
          <w:lang w:val="kk-KZ"/>
        </w:rPr>
        <w:t xml:space="preserve"> болып табылады.</w:t>
      </w:r>
    </w:p>
    <w:p w:rsidR="001422B2" w:rsidRDefault="001422B2" w:rsidP="001422B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F83D55">
        <w:rPr>
          <w:sz w:val="28"/>
          <w:szCs w:val="28"/>
          <w:lang w:val="kk-KZ"/>
        </w:rPr>
        <w:t>Кәсiпорынның мүлкiне қатысты субъектiнiң құқығын мемлекеттiк республикалық меншiк құқығын</w:t>
      </w:r>
      <w:r>
        <w:rPr>
          <w:sz w:val="28"/>
          <w:szCs w:val="28"/>
          <w:lang w:val="kk-KZ"/>
        </w:rPr>
        <w:t xml:space="preserve"> Қазақстан Республикасы Қаржы министрлігінің Мемлекеттік мүлік және жекешелендіру комитеті </w:t>
      </w:r>
      <w:r w:rsidRPr="00F83D55">
        <w:rPr>
          <w:sz w:val="28"/>
          <w:szCs w:val="28"/>
          <w:lang w:val="kk-KZ"/>
        </w:rPr>
        <w:t>жүзеге асырады.</w:t>
      </w:r>
    </w:p>
    <w:p w:rsidR="001422B2" w:rsidRDefault="001422B2" w:rsidP="001422B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F83D55">
        <w:rPr>
          <w:sz w:val="28"/>
          <w:szCs w:val="28"/>
          <w:lang w:val="kk-KZ"/>
        </w:rPr>
        <w:t>Кәсiпорынды басқаруды жүзеге асыратын орган</w:t>
      </w:r>
      <w:r>
        <w:rPr>
          <w:sz w:val="28"/>
          <w:szCs w:val="28"/>
          <w:lang w:val="kk-KZ"/>
        </w:rPr>
        <w:t xml:space="preserve"> </w:t>
      </w:r>
      <w:r w:rsidRPr="006B4432">
        <w:rPr>
          <w:sz w:val="28"/>
          <w:szCs w:val="28"/>
          <w:lang w:val="kk-KZ"/>
        </w:rPr>
        <w:t>Қазақстан Республикасы Мәдениет және спорт министрлігі Мәдениет комитеті</w:t>
      </w:r>
      <w:r w:rsidRPr="00F83D55">
        <w:rPr>
          <w:sz w:val="28"/>
          <w:szCs w:val="28"/>
          <w:lang w:val="kk-KZ"/>
        </w:rPr>
        <w:t xml:space="preserve"> болып табылады.</w:t>
      </w:r>
    </w:p>
    <w:p w:rsidR="005D219A" w:rsidRPr="00816362" w:rsidRDefault="005D219A" w:rsidP="005D219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Кәсіпорынның директоры оның органы болып табылады.</w:t>
      </w:r>
    </w:p>
    <w:p w:rsidR="00D12265" w:rsidRDefault="00D12265" w:rsidP="00D1226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kk-KZ"/>
        </w:rPr>
      </w:pPr>
      <w:r w:rsidRPr="00F83D55">
        <w:rPr>
          <w:sz w:val="28"/>
          <w:szCs w:val="28"/>
          <w:lang w:val="kk-KZ"/>
        </w:rPr>
        <w:t>Кәсiпорын қызметiнiң мәнi</w:t>
      </w:r>
      <w:r w:rsidRPr="00B4670A">
        <w:rPr>
          <w:sz w:val="28"/>
          <w:szCs w:val="28"/>
          <w:lang w:val="kk-KZ"/>
        </w:rPr>
        <w:t xml:space="preserve"> </w:t>
      </w:r>
      <w:r w:rsidRPr="001D0C19">
        <w:rPr>
          <w:rFonts w:ascii="Times New Roman KK EK" w:hAnsi="Times New Roman KK EK"/>
          <w:sz w:val="28"/>
          <w:szCs w:val="28"/>
          <w:lang w:val="kk-KZ"/>
        </w:rPr>
        <w:t>мәдениет саласындағы қызметті жүзеге асыру болып табылады</w:t>
      </w:r>
      <w:r w:rsidRPr="00B4670A">
        <w:rPr>
          <w:sz w:val="28"/>
          <w:szCs w:val="28"/>
          <w:lang w:val="kk-KZ"/>
        </w:rPr>
        <w:t>.</w:t>
      </w:r>
    </w:p>
    <w:p w:rsidR="001377E3" w:rsidRDefault="001377E3" w:rsidP="001377E3">
      <w:pPr>
        <w:tabs>
          <w:tab w:val="left" w:pos="7088"/>
          <w:tab w:val="left" w:pos="7230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Кәсіпорынның негізгі қызметі – тарихи-мәдени мұра нысандарын қорғау және сақтай отырып ғылыми-зерттеу, мәдени-біліми және туристік қызметтерді ұйымдастыру, Қазақстанның тарихи және рухани ескерткіштерін зерттеп, сақтау, оны жалпы халыққа насихаттау.</w:t>
      </w:r>
    </w:p>
    <w:p w:rsidR="00091292" w:rsidRDefault="00207DB0" w:rsidP="005D21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349A"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Кәсіпорында штаттық кестеге сәйкес барлығы </w:t>
      </w:r>
      <w:r w:rsidR="0009129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37349A">
        <w:rPr>
          <w:rFonts w:ascii="Times New Roman" w:hAnsi="Times New Roman" w:cs="Times New Roman"/>
          <w:sz w:val="28"/>
          <w:szCs w:val="28"/>
          <w:lang w:val="kk-KZ"/>
        </w:rPr>
        <w:t xml:space="preserve"> тұлға жұмыс атқарады, соның ішінде:</w:t>
      </w:r>
    </w:p>
    <w:p w:rsidR="005A0927" w:rsidRPr="00DE4073" w:rsidRDefault="00091292" w:rsidP="00DE4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Әкімшілік-басқару персоналы – 2 бірлік. </w:t>
      </w:r>
      <w:r w:rsidRPr="00DE4073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 w:rsidR="004D6747" w:rsidRPr="00DE4073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DE4073">
        <w:rPr>
          <w:rFonts w:ascii="Times New Roman" w:hAnsi="Times New Roman" w:cs="Times New Roman"/>
          <w:sz w:val="28"/>
          <w:szCs w:val="28"/>
          <w:lang w:val="kk-KZ"/>
        </w:rPr>
        <w:t>, директордың орынбасары</w:t>
      </w:r>
      <w:r w:rsidR="004D6747" w:rsidRPr="00DE4073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DE4073">
        <w:rPr>
          <w:rFonts w:ascii="Times New Roman" w:hAnsi="Times New Roman" w:cs="Times New Roman"/>
          <w:sz w:val="28"/>
          <w:szCs w:val="28"/>
        </w:rPr>
        <w:t>;</w:t>
      </w:r>
    </w:p>
    <w:p w:rsidR="00091292" w:rsidRPr="00DE4073" w:rsidRDefault="00091292" w:rsidP="00DE4073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Қаржы-экономикалық бөлімі – 1 бірлік. Бас есепші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</w:rPr>
        <w:t>;</w:t>
      </w:r>
    </w:p>
    <w:p w:rsidR="00091292" w:rsidRPr="00DE4073" w:rsidRDefault="00091292" w:rsidP="00DE4073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Ғылыми қор және ғылыми-зерттеу жұмыстары бөлімі 4 бірлік. Аға ғылыми қызметкер 3, ғылыми қызметкер 1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;</w:t>
      </w:r>
    </w:p>
    <w:p w:rsidR="00C4702E" w:rsidRPr="00DE4073" w:rsidRDefault="00C4702E" w:rsidP="00DE4073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Талғар қалашығын қорғау және зерттеу бөлімі – 4 бірлік. Бөлім бастығы 1, аға ғылыми қызметкер 1, маман жоғары дәрежелі экскурсовод </w:t>
      </w:r>
      <w:r w:rsidR="00CC1BE0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1, жоғары дәрежелі маман 1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;</w:t>
      </w:r>
    </w:p>
    <w:p w:rsidR="00CD47E8" w:rsidRPr="00DE4073" w:rsidRDefault="00CD47E8" w:rsidP="00DE40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Тарихи-мәдени мұра объектілерін қорғау және мұражай ісі бөлімі – 3 бірлік. Бөлім бастығы 1,  ғылыми қызметкер 1, жоғары дәрежелі маман 1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;</w:t>
      </w:r>
    </w:p>
    <w:p w:rsidR="00B727D9" w:rsidRPr="00DE4073" w:rsidRDefault="00B727D9" w:rsidP="00DE4073">
      <w:pPr>
        <w:pStyle w:val="a3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Экспозициялық және экскурсиялық қызмет көрсету бөлімі – 5 бірлік.</w:t>
      </w:r>
      <w:r w:rsidR="009E1E9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 суретші 1, маман жоғары дәрежелі экскурсовод 2, музей қараушысы 2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;</w:t>
      </w:r>
    </w:p>
    <w:p w:rsidR="00DB579F" w:rsidRPr="00DE4073" w:rsidRDefault="003E3677" w:rsidP="00DE407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Әкімшілік-шаруашылық бөлімі – 4 бірлік. Бөлім бастығы 1, кадр бойынша жоғары дәрежелі маман 1,</w:t>
      </w:r>
      <w:r w:rsidR="00DB579F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заңгер жоғары дәрежелі маман 1, аула тазалаушы</w:t>
      </w:r>
      <w:r w:rsidR="00401E97" w:rsidRPr="00DE407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1.</w:t>
      </w:r>
    </w:p>
    <w:p w:rsidR="003634AC" w:rsidRPr="003634AC" w:rsidRDefault="007C20BE" w:rsidP="003634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k-KZ"/>
        </w:rPr>
        <w:tab/>
      </w:r>
      <w:r w:rsidR="004F1EC9" w:rsidRPr="004F1EC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Министрлікпен</w:t>
      </w:r>
      <w:r w:rsidR="004F1EC9">
        <w:rPr>
          <w:rStyle w:val="y2iqfc"/>
          <w:rFonts w:ascii="inherit" w:hAnsi="inherit"/>
          <w:color w:val="202124"/>
          <w:sz w:val="42"/>
          <w:szCs w:val="42"/>
          <w:lang w:val="kk-KZ"/>
        </w:rPr>
        <w:t xml:space="preserve"> </w:t>
      </w:r>
      <w:r w:rsidR="00233EB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</w:t>
      </w:r>
      <w:r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иректор мен оның орынбасары конкурстық іріктеу арқылы қызметке тағайындалған.</w:t>
      </w:r>
      <w:r w:rsidR="00803C19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Кәсіпорын</w:t>
      </w:r>
      <w:r w:rsidR="00EE6C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233EB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</w:t>
      </w:r>
      <w:r w:rsidR="00EE6C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иректоры мен</w:t>
      </w:r>
      <w:r w:rsidR="00803C19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E6C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барлық </w:t>
      </w:r>
      <w:r w:rsidR="00803C19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қызметкерлер</w:t>
      </w:r>
      <w:r w:rsidR="00EE6C5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арасында</w:t>
      </w:r>
      <w:r w:rsidR="00803C19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еңбек шарты жасасып және біліктілік талаптарына (аула тазалаушыдан басқа) сәйкес </w:t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бұйрықпен </w:t>
      </w:r>
      <w:r w:rsidR="00803C19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жұмысқа қабылданған.</w:t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B127F7" w:rsidRPr="003634A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Кәсіпорын</w:t>
      </w:r>
      <w:r w:rsidR="00B127F7" w:rsidRPr="003634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қызметкерлерінің қызметтік міндеттері туралы ережесінде </w:t>
      </w:r>
      <w:r w:rsidR="003634AC" w:rsidRPr="003634AC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нұсқаулықта қарастырылған өз міндеттерін орындамағаны үшін – қолданыстағы ҚР Еңбек кодексіне, материалдық зиян келтіргені үшін – қолданыстағы ҚР заңнамаларына сәйкес сонымен қатар әкімшілік, қылмыстық және Қазақстан Республикасының азаматтық заңнамасында белгіленген шекте - оның қызметі барысында құқық бұзушылық жасағаны үшін жауапкершілікке тартылатындығы туралы көрсетілген.</w:t>
      </w:r>
    </w:p>
    <w:p w:rsidR="00E20FFC" w:rsidRPr="003E4ADE" w:rsidRDefault="00EB18A2" w:rsidP="003E4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Кәсіпорынмен бос жұмыс орны туралы хабарландыру Еңбек kz. электрондық порталы арқылы </w:t>
      </w:r>
      <w:r w:rsidR="00301B25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уақтылы </w:t>
      </w:r>
      <w:r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беріліп тұрады.</w:t>
      </w:r>
      <w:r w:rsidR="0080125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Қызметкерлерді негізсіз жоғарылату</w:t>
      </w:r>
      <w:r w:rsidR="00021E35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</w:t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басқа </w:t>
      </w:r>
      <w:r w:rsidR="00E51D86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төмен </w:t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қызметтерге ауыстыру </w:t>
      </w:r>
      <w:r w:rsidR="00021E35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не болмаса</w:t>
      </w:r>
      <w:r w:rsidR="0066250A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оларға қосымша міндеттерді жүктеу </w:t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фактілері орын алмаған. </w:t>
      </w:r>
      <w:r w:rsidR="00984C0F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84C0F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84C0F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84C0F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984C0F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Талдау мерзімі кезеңінде Кәсіпорын қызметкерлері тәртіптік</w:t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</w:t>
      </w:r>
      <w:r w:rsidR="000942E8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әкімшілік немесе қылмыстық жауапкершілікке</w:t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соның ішінде</w:t>
      </w:r>
      <w:r w:rsidR="00947948" w:rsidRP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947948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Сыбайлас жемқорлыққа қатысты</w:t>
      </w:r>
      <w:r w:rsidR="0094794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жазаға</w:t>
      </w:r>
      <w:r w:rsidR="000942E8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17FF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тартылмаған.</w:t>
      </w:r>
      <w:r w:rsidR="00FE4A3B" w:rsidRPr="003E4AD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20FFC" w:rsidRPr="003E4ADE">
        <w:rPr>
          <w:rFonts w:ascii="Times New Roman" w:hAnsi="Times New Roman" w:cs="Times New Roman"/>
          <w:sz w:val="28"/>
          <w:szCs w:val="28"/>
          <w:lang w:val="kk-KZ"/>
        </w:rPr>
        <w:t>Кәсіпорын қызметкерлерінің сыбайлас жемқорлыққа қарсы шектеулерді сақтамау фактілері орын алмаған.</w:t>
      </w:r>
    </w:p>
    <w:p w:rsidR="00FE4A3B" w:rsidRPr="000276C6" w:rsidRDefault="00FE4A3B" w:rsidP="00984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Жеке және заңды тұлғалардан сыбайлас жемқорлық сипаттағы заңсыз әрекеттері туралы Кәсіпорын қызметкерлеріне қатысты</w:t>
      </w:r>
      <w:r w:rsidR="00574788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, оның ішінде </w:t>
      </w:r>
      <w:r w:rsidR="007C477D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Сыбайлас жемқорлыққа қарсы іс-қимыл агенттігінің Call-орталығы, «Нұр Отан» партиясы, «Атамекен» ҰКП-сы және </w:t>
      </w:r>
      <w:r w:rsidR="00574788"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бұқаралық ақпарат құралдары арқылы</w:t>
      </w:r>
      <w:r w:rsidRPr="000276C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шағымдар түспеген.</w:t>
      </w:r>
    </w:p>
    <w:p w:rsidR="000F23EC" w:rsidRDefault="00681785" w:rsidP="005A2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6C6">
        <w:rPr>
          <w:rFonts w:ascii="Times New Roman" w:hAnsi="Times New Roman" w:cs="Times New Roman"/>
          <w:sz w:val="28"/>
          <w:szCs w:val="28"/>
          <w:lang w:val="kk-KZ"/>
        </w:rPr>
        <w:t>Құқық қоргау органдар</w:t>
      </w:r>
      <w:r w:rsidR="000E270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276C6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4A39DE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қызметіне байланысты </w:t>
      </w:r>
      <w:r w:rsidRPr="000276C6">
        <w:rPr>
          <w:rFonts w:ascii="Times New Roman" w:hAnsi="Times New Roman" w:cs="Times New Roman"/>
          <w:sz w:val="28"/>
          <w:szCs w:val="28"/>
          <w:lang w:val="kk-KZ"/>
        </w:rPr>
        <w:t>тексеріс жүргізілмеген.</w:t>
      </w:r>
      <w:r w:rsidR="0030721D">
        <w:rPr>
          <w:rFonts w:ascii="Times New Roman" w:hAnsi="Times New Roman" w:cs="Times New Roman"/>
          <w:sz w:val="28"/>
          <w:szCs w:val="28"/>
          <w:lang w:val="kk-KZ"/>
        </w:rPr>
        <w:t xml:space="preserve"> Заң бұзушылықты болдырмау туралы ұсыныс түспеген.</w:t>
      </w:r>
      <w:r w:rsidR="000B53EB" w:rsidRP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B53EB" w:rsidRP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B53EB" w:rsidRPr="000276C6">
        <w:rPr>
          <w:rFonts w:ascii="Times New Roman" w:hAnsi="Times New Roman" w:cs="Times New Roman"/>
          <w:sz w:val="28"/>
          <w:szCs w:val="28"/>
          <w:lang w:val="kk-KZ"/>
        </w:rPr>
        <w:t>Кәсіпорын</w:t>
      </w:r>
      <w:r w:rsidR="000B53EB">
        <w:rPr>
          <w:rFonts w:ascii="Times New Roman" w:hAnsi="Times New Roman" w:cs="Times New Roman"/>
          <w:sz w:val="28"/>
          <w:szCs w:val="28"/>
          <w:lang w:val="kk-KZ"/>
        </w:rPr>
        <w:t>ға 2019 жылы Ішкі мемлекеттік аудит жүргізіл</w:t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>іп (</w:t>
      </w:r>
      <w:r w:rsidR="005A29DB" w:rsidRPr="005A29DB">
        <w:rPr>
          <w:rFonts w:ascii="Times New Roman" w:hAnsi="Times New Roman" w:cs="Times New Roman"/>
          <w:i/>
          <w:sz w:val="28"/>
          <w:szCs w:val="28"/>
          <w:lang w:val="kk-KZ"/>
        </w:rPr>
        <w:t>2016 жылғы 1 қазаннан бастап 2019 жылғы 30 маусымға дейінгі кезең)</w:t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>, қаржылық бұзушылықтар анықталған.</w:t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ab/>
        <w:t>Ішкі мемлекеттік аудит қорытындысы мен ұсынымы бойынша республикалық бюджетке 359,0 мың теңге қайтарылып, 1372,8  мың теңге кәсіпорын кірісі қалпына келтіріл</w:t>
      </w:r>
      <w:r w:rsidR="000E2700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5A29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23EC" w:rsidRDefault="000F23EC" w:rsidP="005A2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</w:t>
      </w:r>
      <w:r w:rsidR="00C2556E">
        <w:rPr>
          <w:rFonts w:ascii="Times New Roman" w:hAnsi="Times New Roman" w:cs="Times New Roman"/>
          <w:sz w:val="28"/>
          <w:szCs w:val="28"/>
          <w:lang w:val="kk-KZ"/>
        </w:rPr>
        <w:t>кемшіліктерге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 берген қызметкерлер </w:t>
      </w:r>
      <w:r w:rsidR="0077594B">
        <w:rPr>
          <w:rFonts w:ascii="Times New Roman" w:hAnsi="Times New Roman" w:cs="Times New Roman"/>
          <w:sz w:val="28"/>
          <w:szCs w:val="28"/>
          <w:lang w:val="kk-KZ"/>
        </w:rPr>
        <w:t>ескертіліп,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ешкімге тәртіптік жаз</w:t>
      </w:r>
      <w:r w:rsidR="008710BC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қолданылмаған.</w:t>
      </w:r>
    </w:p>
    <w:p w:rsidR="00B971AF" w:rsidRPr="00AD3D7A" w:rsidRDefault="000F23EC" w:rsidP="00AD3D7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Ішкі мемлекеттік аудиттің ұсынымы толы</w:t>
      </w:r>
      <w:r w:rsidR="000E2700">
        <w:rPr>
          <w:sz w:val="28"/>
          <w:szCs w:val="28"/>
          <w:lang w:val="kk-KZ"/>
        </w:rPr>
        <w:t>ғы</w:t>
      </w:r>
      <w:r>
        <w:rPr>
          <w:sz w:val="28"/>
          <w:szCs w:val="28"/>
          <w:lang w:val="kk-KZ"/>
        </w:rPr>
        <w:t xml:space="preserve">мен орындалғаны </w:t>
      </w:r>
      <w:r w:rsidR="00021E35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 xml:space="preserve"> және </w:t>
      </w:r>
      <w:r w:rsidR="000E2700">
        <w:rPr>
          <w:sz w:val="28"/>
          <w:szCs w:val="28"/>
          <w:lang w:val="kk-KZ"/>
        </w:rPr>
        <w:t xml:space="preserve">келешекте </w:t>
      </w:r>
      <w:r w:rsidR="00C2556E">
        <w:rPr>
          <w:sz w:val="28"/>
          <w:szCs w:val="28"/>
          <w:lang w:val="kk-KZ"/>
        </w:rPr>
        <w:t xml:space="preserve">Қазақстан Республикасының қолданыстағы бюджеттік және басқа да заңнамаларының талаптары қатаң сақталатыны туралы Министрлікке </w:t>
      </w:r>
      <w:r w:rsidR="008710BC">
        <w:rPr>
          <w:sz w:val="28"/>
          <w:szCs w:val="28"/>
          <w:lang w:val="kk-KZ"/>
        </w:rPr>
        <w:t xml:space="preserve">уақтылы </w:t>
      </w:r>
      <w:r w:rsidR="00C2556E">
        <w:rPr>
          <w:sz w:val="28"/>
          <w:szCs w:val="28"/>
          <w:lang w:val="kk-KZ"/>
        </w:rPr>
        <w:t>жауап берілген.</w:t>
      </w:r>
      <w:r w:rsidR="00403157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AD3D7A">
        <w:rPr>
          <w:sz w:val="28"/>
          <w:szCs w:val="28"/>
          <w:lang w:val="kk-KZ"/>
        </w:rPr>
        <w:tab/>
      </w:r>
      <w:r w:rsidR="00B971AF" w:rsidRPr="00AD3D7A">
        <w:rPr>
          <w:sz w:val="28"/>
          <w:szCs w:val="28"/>
          <w:lang w:val="kk-KZ"/>
        </w:rPr>
        <w:t>Талдау мерзімі кезеңдерінде мемлекеттік бюджет қаражатын мақсатсыз пайдалану</w:t>
      </w:r>
      <w:r w:rsidR="00AD3D7A" w:rsidRPr="00AD3D7A">
        <w:rPr>
          <w:sz w:val="28"/>
          <w:szCs w:val="28"/>
          <w:lang w:val="kk-KZ"/>
        </w:rPr>
        <w:t>,</w:t>
      </w:r>
      <w:r w:rsidR="00B971AF" w:rsidRPr="00AD3D7A">
        <w:rPr>
          <w:sz w:val="28"/>
          <w:szCs w:val="28"/>
          <w:lang w:val="kk-KZ"/>
        </w:rPr>
        <w:t xml:space="preserve"> </w:t>
      </w:r>
      <w:r w:rsidR="00AD3D7A" w:rsidRPr="00AD3D7A">
        <w:rPr>
          <w:color w:val="1E1E1E"/>
          <w:sz w:val="28"/>
          <w:szCs w:val="28"/>
          <w:lang w:val="kk-KZ"/>
        </w:rPr>
        <w:t>иемденiп алу немесе талан-таражға салу</w:t>
      </w:r>
      <w:r w:rsidR="00AD3D7A" w:rsidRPr="00AD3D7A">
        <w:rPr>
          <w:bCs/>
          <w:color w:val="1E1E1E"/>
          <w:sz w:val="28"/>
          <w:szCs w:val="28"/>
          <w:lang w:val="kk-KZ"/>
        </w:rPr>
        <w:t xml:space="preserve"> </w:t>
      </w:r>
      <w:r w:rsidR="00B971AF" w:rsidRPr="00AD3D7A">
        <w:rPr>
          <w:sz w:val="28"/>
          <w:szCs w:val="28"/>
          <w:lang w:val="kk-KZ"/>
        </w:rPr>
        <w:t>фактілері анықталмады.</w:t>
      </w:r>
    </w:p>
    <w:p w:rsidR="00E86EC1" w:rsidRPr="00000591" w:rsidRDefault="00E86EC1" w:rsidP="00403157">
      <w:pPr>
        <w:ind w:firstLine="708"/>
        <w:jc w:val="both"/>
        <w:rPr>
          <w:sz w:val="28"/>
          <w:szCs w:val="28"/>
          <w:lang w:val="kk-KZ"/>
        </w:rPr>
      </w:pPr>
      <w:r w:rsidRPr="00000591">
        <w:rPr>
          <w:sz w:val="28"/>
          <w:szCs w:val="28"/>
          <w:lang w:val="kk-KZ"/>
        </w:rPr>
        <w:t>Мемлекеттік сатып алу туралы есеп.</w:t>
      </w:r>
    </w:p>
    <w:p w:rsidR="00E86EC1" w:rsidRPr="00000591" w:rsidRDefault="00E86EC1" w:rsidP="00E86E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0059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00591">
        <w:rPr>
          <w:rFonts w:ascii="Times New Roman" w:hAnsi="Times New Roman" w:cs="Times New Roman"/>
          <w:sz w:val="28"/>
          <w:szCs w:val="28"/>
          <w:u w:val="single"/>
          <w:lang w:val="kk-KZ"/>
        </w:rPr>
        <w:t>2019-2021 ж.ж.</w:t>
      </w:r>
    </w:p>
    <w:p w:rsidR="00DF1C1C" w:rsidRPr="00000591" w:rsidRDefault="00DF1C1C" w:rsidP="00C2556E">
      <w:pPr>
        <w:ind w:firstLine="708"/>
        <w:jc w:val="both"/>
        <w:rPr>
          <w:color w:val="202124"/>
          <w:sz w:val="28"/>
          <w:szCs w:val="28"/>
          <w:lang w:val="kk-KZ"/>
        </w:rPr>
      </w:pPr>
      <w:r w:rsidRPr="00000591">
        <w:rPr>
          <w:color w:val="202124"/>
          <w:sz w:val="28"/>
          <w:szCs w:val="28"/>
          <w:lang w:val="kk-KZ"/>
        </w:rPr>
        <w:t>Келісім-шарттар</w:t>
      </w:r>
      <w:r w:rsidR="00000591" w:rsidRPr="00000591">
        <w:rPr>
          <w:color w:val="202124"/>
          <w:sz w:val="28"/>
          <w:szCs w:val="28"/>
          <w:lang w:val="kk-KZ"/>
        </w:rPr>
        <w:t>дың</w:t>
      </w:r>
      <w:r w:rsidR="00000591" w:rsidRPr="00000591">
        <w:rPr>
          <w:sz w:val="28"/>
          <w:szCs w:val="28"/>
          <w:lang w:val="kk-KZ"/>
        </w:rPr>
        <w:t xml:space="preserve"> </w:t>
      </w:r>
      <w:r w:rsidRPr="00000591">
        <w:rPr>
          <w:color w:val="202124"/>
          <w:sz w:val="28"/>
          <w:szCs w:val="28"/>
          <w:lang w:val="kk-KZ"/>
        </w:rPr>
        <w:t>саны мен сомасы:</w:t>
      </w:r>
    </w:p>
    <w:p w:rsidR="00815B8A" w:rsidRPr="00B971AF" w:rsidRDefault="00410F93" w:rsidP="00F452D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2D4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000591"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 - 57559680,33теңге</w:t>
      </w:r>
      <w:r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 (2019), </w:t>
      </w:r>
      <w:r w:rsidR="00000591"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58 - 11922101,63теңге </w:t>
      </w:r>
      <w:r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 (2020),  </w:t>
      </w:r>
      <w:r w:rsidR="00000591"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28 -10275531теңге </w:t>
      </w:r>
      <w:r w:rsidRPr="00F452D4">
        <w:rPr>
          <w:rFonts w:ascii="Times New Roman" w:hAnsi="Times New Roman" w:cs="Times New Roman"/>
          <w:sz w:val="28"/>
          <w:szCs w:val="28"/>
          <w:lang w:val="kk-KZ"/>
        </w:rPr>
        <w:t>(2021)</w:t>
      </w:r>
      <w:r w:rsidR="00000591" w:rsidRPr="00F452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86EC1" w:rsidRPr="00F452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B8A" w:rsidRPr="00F452D4">
        <w:rPr>
          <w:rFonts w:ascii="Times New Roman" w:hAnsi="Times New Roman" w:cs="Times New Roman"/>
          <w:sz w:val="28"/>
          <w:szCs w:val="28"/>
          <w:lang w:val="kk-KZ"/>
        </w:rPr>
        <w:t>Өнім берушінің тауарларды жеткізуге, жұмыстарды және қызметтерді көрсетуге арналған шарттан туындайтын міндеттемелері уақтылы және сапалы орындалған.</w:t>
      </w:r>
      <w:r w:rsidR="00F452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B8A" w:rsidRPr="00F452D4">
        <w:rPr>
          <w:rFonts w:ascii="Times New Roman" w:hAnsi="Times New Roman" w:cs="Times New Roman"/>
          <w:sz w:val="28"/>
          <w:szCs w:val="28"/>
          <w:lang w:val="kk-KZ"/>
        </w:rPr>
        <w:t>Бір тараппен шарттарды бірнеше рет қайталап жасасу фактілері орын алмаған.</w:t>
      </w:r>
      <w:r w:rsidR="00BE0E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1AF">
        <w:rPr>
          <w:rFonts w:ascii="Times New Roman" w:hAnsi="Times New Roman" w:cs="Times New Roman"/>
          <w:sz w:val="28"/>
          <w:szCs w:val="28"/>
          <w:lang w:val="kk-KZ"/>
        </w:rPr>
        <w:t xml:space="preserve">Тараптармен мемлекеттік сатып алу туралы Заңы сақталғандықтан </w:t>
      </w:r>
      <w:r w:rsidR="00B971AF" w:rsidRPr="00B971A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971AF" w:rsidRPr="00B971AF">
        <w:rPr>
          <w:rFonts w:ascii="inherit" w:hAnsi="inherit"/>
          <w:color w:val="202124"/>
          <w:sz w:val="28"/>
          <w:szCs w:val="28"/>
          <w:lang w:val="kk-KZ"/>
        </w:rPr>
        <w:t>алап-арыз беру жұмыстары жүргізілмеген</w:t>
      </w:r>
      <w:r w:rsidR="00BE0E2D" w:rsidRPr="00B971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C03CC" w:rsidRPr="003F6A84" w:rsidRDefault="004C03CC" w:rsidP="003F6A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6A84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Кәсіпорынмен ресми интернет-ресурстарда әлеуетті өнім берушілердің мемлекеттік сатып алу материалдарына тең және еркін қол жеткізуіне </w:t>
      </w:r>
      <w:r w:rsidR="003F6A84" w:rsidRPr="003F6A8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3F6A84" w:rsidRPr="003F6A8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азаматтық-құқықтық шарттарға, оның ішінде сатып алу туралы шарттарға шарт тараптарының сыбайлас жемқорлыққа қарсы заңнаманы, іскерлік этика мен адалдықты, адал бәсекелестік қағидаттарын міндетті түрде сақтауын көздейтін ережелерді енгізуді қамтамасыз </w:t>
      </w:r>
      <w:r w:rsidRPr="003F6A84">
        <w:rPr>
          <w:rFonts w:ascii="Times New Roman" w:hAnsi="Times New Roman" w:cs="Times New Roman"/>
          <w:sz w:val="28"/>
          <w:szCs w:val="28"/>
          <w:lang w:val="kk-KZ"/>
        </w:rPr>
        <w:t>етіл</w:t>
      </w:r>
      <w:r w:rsidR="003F6A84" w:rsidRPr="003F6A8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F6A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7D49" w:rsidRDefault="00937D49" w:rsidP="00937D4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000591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р дауы бойынша атқарылған жұмыстар</w:t>
      </w:r>
      <w:r w:rsidRPr="00000591">
        <w:rPr>
          <w:sz w:val="28"/>
          <w:szCs w:val="28"/>
          <w:lang w:val="kk-KZ"/>
        </w:rPr>
        <w:t>.</w:t>
      </w:r>
    </w:p>
    <w:p w:rsidR="00930978" w:rsidRDefault="00930978" w:rsidP="00930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Кәсіпорынмен 201</w:t>
      </w:r>
      <w:r w:rsidRPr="00526417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-2021 жылдары аралығында аудандық әкімдікпен азаматтар мен кәсіпкерлерге Есік музей-қорығының қорғау аймағынан заңсыз берілген жер телімдері құжаттарының күшін жою мақсатында экономикалық және аудандық соттарға бірнеше талап арыз беріліп, қанағаттандырылды. Сөйтіп, қорғау аймағында орналаскқан барлығы 398</w:t>
      </w:r>
      <w:r w:rsidRPr="00E84D0D">
        <w:rPr>
          <w:rFonts w:ascii="Times New Roman" w:hAnsi="Times New Roman" w:cs="Times New Roman"/>
          <w:sz w:val="28"/>
          <w:szCs w:val="28"/>
          <w:lang w:val="kk-KZ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телімінің 85% мемлекетт</w:t>
      </w:r>
      <w:r w:rsidR="00FF17A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жер </w:t>
      </w:r>
      <w:r w:rsidR="00FF17AE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орына </w:t>
      </w:r>
      <w:r w:rsidR="00FF17AE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айтарылды.</w:t>
      </w:r>
      <w:r w:rsidR="00FF17AE">
        <w:rPr>
          <w:rFonts w:ascii="Times New Roman" w:hAnsi="Times New Roman" w:cs="Times New Roman"/>
          <w:sz w:val="28"/>
          <w:szCs w:val="28"/>
          <w:lang w:val="kk-KZ"/>
        </w:rPr>
        <w:t xml:space="preserve"> Бұл бағытта жұмыстар әліде жалғасуда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2E22" w:rsidRPr="00CC20B7" w:rsidRDefault="00357660" w:rsidP="00D06D32">
      <w:pPr>
        <w:ind w:firstLine="708"/>
        <w:jc w:val="both"/>
        <w:rPr>
          <w:color w:val="202124"/>
          <w:sz w:val="28"/>
          <w:szCs w:val="28"/>
          <w:lang w:val="kk-KZ"/>
        </w:rPr>
      </w:pPr>
      <w:r w:rsidRPr="00CC20B7">
        <w:rPr>
          <w:sz w:val="28"/>
          <w:szCs w:val="28"/>
          <w:shd w:val="clear" w:color="auto" w:fill="FFFFFF"/>
          <w:lang w:val="kk-KZ"/>
        </w:rPr>
        <w:t>Қазі</w:t>
      </w:r>
      <w:r w:rsidR="003E4ADE">
        <w:rPr>
          <w:sz w:val="28"/>
          <w:szCs w:val="28"/>
          <w:shd w:val="clear" w:color="auto" w:fill="FFFFFF"/>
          <w:lang w:val="kk-KZ"/>
        </w:rPr>
        <w:t>р</w:t>
      </w:r>
      <w:r w:rsidRPr="00CC20B7">
        <w:rPr>
          <w:sz w:val="28"/>
          <w:szCs w:val="28"/>
          <w:shd w:val="clear" w:color="auto" w:fill="FFFFFF"/>
          <w:lang w:val="kk-KZ"/>
        </w:rPr>
        <w:t xml:space="preserve">гі </w:t>
      </w:r>
      <w:r w:rsidR="003129A1">
        <w:rPr>
          <w:sz w:val="28"/>
          <w:szCs w:val="28"/>
          <w:shd w:val="clear" w:color="auto" w:fill="FFFFFF"/>
          <w:lang w:val="kk-KZ"/>
        </w:rPr>
        <w:t xml:space="preserve">кезде </w:t>
      </w:r>
      <w:r w:rsidRPr="00CC20B7">
        <w:rPr>
          <w:sz w:val="28"/>
          <w:szCs w:val="28"/>
          <w:shd w:val="clear" w:color="auto" w:fill="FFFFFF"/>
          <w:lang w:val="kk-KZ"/>
        </w:rPr>
        <w:t>Кәсіпорын тарапынан сыбайлас жемқорлық</w:t>
      </w:r>
      <w:r w:rsidR="008B7D11">
        <w:rPr>
          <w:sz w:val="28"/>
          <w:szCs w:val="28"/>
          <w:shd w:val="clear" w:color="auto" w:fill="FFFFFF"/>
          <w:lang w:val="kk-KZ"/>
        </w:rPr>
        <w:t xml:space="preserve">тың алдын алуға және </w:t>
      </w:r>
      <w:r w:rsidR="008B7D11" w:rsidRPr="00CC20B7">
        <w:rPr>
          <w:sz w:val="28"/>
          <w:szCs w:val="28"/>
          <w:shd w:val="clear" w:color="auto" w:fill="FFFFFF"/>
          <w:lang w:val="kk-KZ"/>
        </w:rPr>
        <w:t>сыбайлас жемқорлық</w:t>
      </w:r>
      <w:r w:rsidR="008B7D11">
        <w:rPr>
          <w:sz w:val="28"/>
          <w:szCs w:val="28"/>
          <w:shd w:val="clear" w:color="auto" w:fill="FFFFFF"/>
          <w:lang w:val="kk-KZ"/>
        </w:rPr>
        <w:t>қа қарсы мәдениетті қалыптастыруға байланысты іс-шаралар</w:t>
      </w:r>
      <w:r w:rsidR="00374960">
        <w:rPr>
          <w:sz w:val="28"/>
          <w:szCs w:val="28"/>
          <w:shd w:val="clear" w:color="auto" w:fill="FFFFFF"/>
          <w:lang w:val="kk-KZ"/>
        </w:rPr>
        <w:t xml:space="preserve"> </w:t>
      </w:r>
      <w:r w:rsidR="008B7D11">
        <w:rPr>
          <w:sz w:val="28"/>
          <w:szCs w:val="28"/>
          <w:shd w:val="clear" w:color="auto" w:fill="FFFFFF"/>
          <w:lang w:val="kk-KZ"/>
        </w:rPr>
        <w:t>а</w:t>
      </w:r>
      <w:r w:rsidRPr="00CC20B7">
        <w:rPr>
          <w:sz w:val="28"/>
          <w:szCs w:val="28"/>
          <w:shd w:val="clear" w:color="auto" w:fill="FFFFFF"/>
          <w:lang w:val="kk-KZ"/>
        </w:rPr>
        <w:t>тқарылуда.</w:t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="00650129">
        <w:rPr>
          <w:sz w:val="28"/>
          <w:szCs w:val="28"/>
          <w:shd w:val="clear" w:color="auto" w:fill="FFFFFF"/>
          <w:lang w:val="kk-KZ"/>
        </w:rPr>
        <w:tab/>
      </w:r>
      <w:r w:rsidRPr="00650129">
        <w:rPr>
          <w:sz w:val="28"/>
          <w:szCs w:val="28"/>
          <w:shd w:val="clear" w:color="auto" w:fill="FFFFFF"/>
          <w:lang w:val="kk-KZ"/>
        </w:rPr>
        <w:t>Атап айтқанда,</w:t>
      </w:r>
      <w:r w:rsidR="00650129" w:rsidRPr="00650129">
        <w:rPr>
          <w:color w:val="000000"/>
          <w:sz w:val="28"/>
          <w:szCs w:val="28"/>
          <w:lang w:val="kk-KZ"/>
        </w:rPr>
        <w:t xml:space="preserve"> Кәсіпорын қызметкерлерінің сыбайлас жемқорлыққа қарсы іс-қимыл туралы заңнамасын сақтауын қамтамасыз ету</w:t>
      </w:r>
      <w:r w:rsidRPr="00650129">
        <w:rPr>
          <w:sz w:val="28"/>
          <w:szCs w:val="28"/>
          <w:shd w:val="clear" w:color="auto" w:fill="FFFFFF"/>
          <w:lang w:val="kk-KZ"/>
        </w:rPr>
        <w:t xml:space="preserve"> </w:t>
      </w:r>
      <w:r w:rsidR="00650129" w:rsidRPr="00650129">
        <w:rPr>
          <w:sz w:val="28"/>
          <w:szCs w:val="28"/>
          <w:shd w:val="clear" w:color="auto" w:fill="FFFFFF"/>
          <w:lang w:val="kk-KZ"/>
        </w:rPr>
        <w:t xml:space="preserve">үшін </w:t>
      </w:r>
      <w:r w:rsidR="004F59EE">
        <w:rPr>
          <w:sz w:val="28"/>
          <w:szCs w:val="28"/>
          <w:shd w:val="clear" w:color="auto" w:fill="FFFFFF"/>
          <w:lang w:val="kk-KZ"/>
        </w:rPr>
        <w:t xml:space="preserve">директордың </w:t>
      </w:r>
      <w:r w:rsidR="00D06D32">
        <w:rPr>
          <w:sz w:val="28"/>
          <w:szCs w:val="28"/>
          <w:shd w:val="clear" w:color="auto" w:fill="FFFFFF"/>
          <w:lang w:val="kk-KZ"/>
        </w:rPr>
        <w:t>к</w:t>
      </w:r>
      <w:r w:rsidR="00D06D32" w:rsidRPr="00E326D1">
        <w:rPr>
          <w:sz w:val="28"/>
          <w:szCs w:val="28"/>
          <w:lang w:val="kk-KZ"/>
        </w:rPr>
        <w:t>омплаенс-</w:t>
      </w:r>
      <w:r w:rsidR="004F59EE">
        <w:rPr>
          <w:sz w:val="28"/>
          <w:szCs w:val="28"/>
          <w:lang w:val="kk-KZ"/>
        </w:rPr>
        <w:t>қызметтердің</w:t>
      </w:r>
      <w:r w:rsidR="00D06D32" w:rsidRPr="00E326D1">
        <w:rPr>
          <w:sz w:val="28"/>
          <w:szCs w:val="28"/>
          <w:lang w:val="kk-KZ"/>
        </w:rPr>
        <w:t xml:space="preserve"> функциясын бекіту туралы бұйры</w:t>
      </w:r>
      <w:r w:rsidR="004F59EE">
        <w:rPr>
          <w:sz w:val="28"/>
          <w:szCs w:val="28"/>
          <w:lang w:val="kk-KZ"/>
        </w:rPr>
        <w:t>ғы</w:t>
      </w:r>
      <w:r w:rsidR="00D06D32">
        <w:rPr>
          <w:sz w:val="28"/>
          <w:szCs w:val="28"/>
          <w:lang w:val="kk-KZ"/>
        </w:rPr>
        <w:t xml:space="preserve"> </w:t>
      </w:r>
      <w:r w:rsidR="003C042D">
        <w:rPr>
          <w:sz w:val="28"/>
          <w:szCs w:val="28"/>
          <w:lang w:val="kk-KZ"/>
        </w:rPr>
        <w:t xml:space="preserve">12.11.2021 жылы </w:t>
      </w:r>
      <w:r w:rsidR="00D06D32">
        <w:rPr>
          <w:sz w:val="28"/>
          <w:szCs w:val="28"/>
          <w:lang w:val="kk-KZ"/>
        </w:rPr>
        <w:t>шығарылып,</w:t>
      </w:r>
      <w:r w:rsidR="00D06D32" w:rsidRPr="00E326D1">
        <w:rPr>
          <w:sz w:val="28"/>
          <w:szCs w:val="28"/>
          <w:lang w:val="kk-KZ"/>
        </w:rPr>
        <w:t xml:space="preserve"> </w:t>
      </w:r>
      <w:r w:rsidR="004F59EE">
        <w:rPr>
          <w:sz w:val="28"/>
          <w:szCs w:val="28"/>
          <w:lang w:val="kk-KZ"/>
        </w:rPr>
        <w:t xml:space="preserve">оның </w:t>
      </w:r>
      <w:r w:rsidR="004F59EE" w:rsidRPr="00E326D1">
        <w:rPr>
          <w:sz w:val="28"/>
          <w:szCs w:val="28"/>
          <w:lang w:val="kk-KZ"/>
        </w:rPr>
        <w:t>Ереже</w:t>
      </w:r>
      <w:r w:rsidR="004F59EE">
        <w:rPr>
          <w:sz w:val="28"/>
          <w:szCs w:val="28"/>
          <w:lang w:val="kk-KZ"/>
        </w:rPr>
        <w:t xml:space="preserve">сі мен </w:t>
      </w:r>
      <w:r w:rsidR="00D06D32">
        <w:rPr>
          <w:sz w:val="28"/>
          <w:szCs w:val="28"/>
          <w:lang w:val="kk-KZ"/>
        </w:rPr>
        <w:t>к</w:t>
      </w:r>
      <w:r w:rsidR="00D06D32" w:rsidRPr="00E326D1">
        <w:rPr>
          <w:sz w:val="28"/>
          <w:szCs w:val="28"/>
          <w:lang w:val="kk-KZ"/>
        </w:rPr>
        <w:t>омплаенс-офицердің лауазымдық нұсқаулықтары</w:t>
      </w:r>
      <w:r w:rsidR="00D06D32">
        <w:rPr>
          <w:sz w:val="28"/>
          <w:szCs w:val="28"/>
          <w:lang w:val="kk-KZ"/>
        </w:rPr>
        <w:t xml:space="preserve"> </w:t>
      </w:r>
      <w:r w:rsidR="00992E22" w:rsidRPr="00CC20B7">
        <w:rPr>
          <w:color w:val="202124"/>
          <w:sz w:val="28"/>
          <w:szCs w:val="28"/>
          <w:lang w:val="kk-KZ"/>
        </w:rPr>
        <w:t>бекітілі</w:t>
      </w:r>
      <w:r w:rsidR="005877BB" w:rsidRPr="00CC20B7">
        <w:rPr>
          <w:color w:val="202124"/>
          <w:sz w:val="28"/>
          <w:szCs w:val="28"/>
          <w:lang w:val="kk-KZ"/>
        </w:rPr>
        <w:t>п, барлық қызметкерлерге таныстырылды</w:t>
      </w:r>
      <w:r w:rsidR="00992E22" w:rsidRPr="00CC20B7">
        <w:rPr>
          <w:color w:val="202124"/>
          <w:sz w:val="28"/>
          <w:szCs w:val="28"/>
          <w:lang w:val="kk-KZ"/>
        </w:rPr>
        <w:t>.</w:t>
      </w:r>
      <w:r w:rsidR="007E5A08" w:rsidRPr="007E5A08">
        <w:rPr>
          <w:color w:val="202124"/>
          <w:sz w:val="28"/>
          <w:szCs w:val="28"/>
          <w:lang w:val="kk-KZ"/>
        </w:rPr>
        <w:t xml:space="preserve"> </w:t>
      </w:r>
      <w:r w:rsidR="007E5A08" w:rsidRPr="00CC20B7">
        <w:rPr>
          <w:color w:val="202124"/>
          <w:sz w:val="28"/>
          <w:szCs w:val="28"/>
          <w:lang w:val="kk-KZ"/>
        </w:rPr>
        <w:t>Осы бағытта жұмыстар жалғасуда.</w:t>
      </w:r>
    </w:p>
    <w:p w:rsidR="007C20BE" w:rsidRPr="00CC20B7" w:rsidRDefault="005877BB" w:rsidP="00CC20B7">
      <w:pPr>
        <w:pStyle w:val="a3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CC2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Сонымен қатар, </w:t>
      </w:r>
      <w:r w:rsidR="00357660" w:rsidRPr="00CC2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Кәсіпорын директорының 0</w:t>
      </w:r>
      <w:r w:rsidR="004F59E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 w:rsidR="00357660" w:rsidRPr="00CC2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.01.2021 жылғы бұйрығымен </w:t>
      </w:r>
      <w:r w:rsidR="00F3195E" w:rsidRPr="00CC20B7">
        <w:rPr>
          <w:rFonts w:ascii="Times New Roman" w:hAnsi="Times New Roman" w:cs="Times New Roman"/>
          <w:sz w:val="28"/>
          <w:szCs w:val="28"/>
          <w:lang w:val="kk-KZ"/>
        </w:rPr>
        <w:t xml:space="preserve">«Адалдық алаңы» жобасы шеңберінде сыбайлас жемқорлықтың алдын алу жөнінде халыққа кеңес беру мақсатында азаматтары қабылдау үшін  комиссия құрамы құрылып, азаматтарды қабылдау </w:t>
      </w:r>
      <w:r w:rsidR="004F59EE">
        <w:rPr>
          <w:rFonts w:ascii="Times New Roman" w:hAnsi="Times New Roman" w:cs="Times New Roman"/>
          <w:sz w:val="28"/>
          <w:szCs w:val="28"/>
          <w:lang w:val="kk-KZ"/>
        </w:rPr>
        <w:t>кестесі бекітілген</w:t>
      </w:r>
      <w:r w:rsidR="00F3195E" w:rsidRPr="00CC20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52CB" w:rsidRPr="00CC20B7" w:rsidRDefault="005877BB" w:rsidP="001052CB">
      <w:pPr>
        <w:pStyle w:val="a3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CC2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>Бұдан басқа,</w:t>
      </w:r>
      <w:r w:rsidR="00CC20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F28D7"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Кәсіпорын қызметкерлеріне </w:t>
      </w:r>
      <w:r w:rsidR="00873BFE" w:rsidRPr="0008184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Қазақстан Республикасының «Сыбайлас жемқорлыққа қарсы </w:t>
      </w:r>
      <w:r w:rsidR="00873BFE" w:rsidRPr="005E38ED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="00873BFE" w:rsidRPr="00081841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туралы» Заңы</w:t>
      </w:r>
      <w:r w:rsidR="00873BF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ның талаптарын </w:t>
      </w:r>
      <w:r w:rsidR="006F28D7"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түсіндіру іс-шаралары жүргізілді.</w:t>
      </w:r>
      <w:r w:rsid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744A26"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Кәсіпорын ғимаратының ішіне кіреберіс </w:t>
      </w:r>
      <w:r w:rsidR="00744A26"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қабырғасына сыбайлас жемқорлыққа қарсы ақпараттық екі тақта қазақ және орыс тілінде ілінген.</w:t>
      </w:r>
      <w:r w:rsidR="001052CB" w:rsidRPr="001052C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55404A" w:rsidRPr="009F4775" w:rsidRDefault="00D32B7E" w:rsidP="009F47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7E5A08" w:rsidRPr="009F4775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тарапынан </w:t>
      </w:r>
      <w:r w:rsidR="0055404A" w:rsidRPr="009F4775">
        <w:rPr>
          <w:rFonts w:ascii="Times New Roman" w:hAnsi="Times New Roman" w:cs="Times New Roman"/>
          <w:sz w:val="28"/>
          <w:szCs w:val="28"/>
          <w:lang w:val="kk-KZ"/>
        </w:rPr>
        <w:t>азаматтардың сыбайлас жемқорлыққа қарсы заңнаманы бұзудың болуы немесе әлеуеті туралы ақпарат</w:t>
      </w:r>
      <w:r w:rsidR="009F477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55404A" w:rsidRPr="009F47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775" w:rsidRPr="009F4775">
        <w:rPr>
          <w:rFonts w:ascii="Times New Roman" w:hAnsi="Times New Roman" w:cs="Times New Roman"/>
          <w:sz w:val="28"/>
          <w:szCs w:val="28"/>
          <w:lang w:val="kk-KZ"/>
        </w:rPr>
        <w:t xml:space="preserve">сенім телефоны немесе «жедел желі» арқылы </w:t>
      </w:r>
      <w:r w:rsidR="0055404A" w:rsidRPr="009F4775">
        <w:rPr>
          <w:rFonts w:ascii="Times New Roman" w:hAnsi="Times New Roman" w:cs="Times New Roman"/>
          <w:sz w:val="28"/>
          <w:szCs w:val="28"/>
          <w:lang w:val="kk-KZ"/>
        </w:rPr>
        <w:t xml:space="preserve">бере алатындай арналарын құру </w:t>
      </w:r>
      <w:r w:rsidR="009F4775" w:rsidRPr="009F4775">
        <w:rPr>
          <w:rFonts w:ascii="Times New Roman" w:hAnsi="Times New Roman" w:cs="Times New Roman"/>
          <w:sz w:val="28"/>
          <w:szCs w:val="28"/>
          <w:lang w:val="kk-KZ"/>
        </w:rPr>
        <w:t xml:space="preserve">мәселесі </w:t>
      </w:r>
      <w:r w:rsidR="0055404A" w:rsidRPr="009F4775">
        <w:rPr>
          <w:rFonts w:ascii="Times New Roman" w:hAnsi="Times New Roman" w:cs="Times New Roman"/>
          <w:sz w:val="28"/>
          <w:szCs w:val="28"/>
          <w:lang w:val="kk-KZ"/>
        </w:rPr>
        <w:t>қарастырылуда.</w:t>
      </w:r>
    </w:p>
    <w:p w:rsidR="00362D8D" w:rsidRPr="00CC20B7" w:rsidRDefault="00744A26" w:rsidP="007E5A08">
      <w:pPr>
        <w:pStyle w:val="a3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>Жоғарыда көрсетілген бұйрықтар, кесте</w:t>
      </w:r>
      <w:r w:rsidR="003C042D">
        <w:rPr>
          <w:rFonts w:ascii="Times New Roman" w:hAnsi="Times New Roman" w:cs="Times New Roman"/>
          <w:color w:val="202124"/>
          <w:sz w:val="28"/>
          <w:szCs w:val="28"/>
          <w:lang w:val="kk-KZ"/>
        </w:rPr>
        <w:t>,</w:t>
      </w:r>
      <w:r w:rsidR="00233EBE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Е</w:t>
      </w: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>реже</w:t>
      </w:r>
      <w:r w:rsidR="003C042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мен нұсқаулықтар</w:t>
      </w: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Кәсіпорын</w:t>
      </w:r>
      <w:r w:rsidR="00B70631">
        <w:rPr>
          <w:rFonts w:ascii="Times New Roman" w:hAnsi="Times New Roman" w:cs="Times New Roman"/>
          <w:color w:val="202124"/>
          <w:sz w:val="28"/>
          <w:szCs w:val="28"/>
          <w:lang w:val="kk-KZ"/>
        </w:rPr>
        <w:t>ның ресми</w:t>
      </w: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сайтын</w:t>
      </w:r>
      <w:r w:rsidR="00D32B7E">
        <w:rPr>
          <w:rFonts w:ascii="Times New Roman" w:hAnsi="Times New Roman" w:cs="Times New Roman"/>
          <w:color w:val="202124"/>
          <w:sz w:val="28"/>
          <w:szCs w:val="28"/>
          <w:lang w:val="kk-KZ"/>
        </w:rPr>
        <w:t>д</w:t>
      </w: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 </w:t>
      </w:r>
      <w:r w:rsidR="00490D5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толығымен </w:t>
      </w:r>
      <w:r w:rsidR="00B70631">
        <w:rPr>
          <w:rFonts w:ascii="Times New Roman" w:hAnsi="Times New Roman" w:cs="Times New Roman"/>
          <w:color w:val="202124"/>
          <w:sz w:val="28"/>
          <w:szCs w:val="28"/>
          <w:lang w:val="kk-KZ"/>
        </w:rPr>
        <w:t>жарияланатын</w:t>
      </w:r>
      <w:r w:rsidR="00490D5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болады</w:t>
      </w:r>
      <w:r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 w:rsidR="00DD7403" w:rsidRPr="00CC20B7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490D5C" w:rsidRPr="00490D5C" w:rsidRDefault="002A2FCD" w:rsidP="00490D5C">
      <w:pPr>
        <w:pStyle w:val="a7"/>
        <w:tabs>
          <w:tab w:val="left" w:pos="1134"/>
        </w:tabs>
        <w:ind w:left="709"/>
        <w:jc w:val="both"/>
        <w:rPr>
          <w:rFonts w:ascii="Times New Roman" w:hAnsi="Times New Roman" w:cs="Times New Roman"/>
          <w:lang w:val="kk-KZ"/>
        </w:rPr>
      </w:pPr>
      <w:r w:rsidRPr="00490D5C">
        <w:rPr>
          <w:rFonts w:ascii="Times New Roman" w:hAnsi="Times New Roman" w:cs="Times New Roman"/>
          <w:lang w:val="kk-KZ"/>
        </w:rPr>
        <w:t>Талдаудың нәтижесі Кәсіпорын</w:t>
      </w:r>
      <w:r w:rsidR="00490D5C" w:rsidRPr="00490D5C">
        <w:rPr>
          <w:rFonts w:ascii="Times New Roman" w:hAnsi="Times New Roman" w:cs="Times New Roman"/>
          <w:lang w:val="kk-KZ"/>
        </w:rPr>
        <w:t xml:space="preserve"> қызметкерлерімен</w:t>
      </w:r>
      <w:r w:rsidRPr="00490D5C">
        <w:rPr>
          <w:rFonts w:ascii="Times New Roman" w:hAnsi="Times New Roman" w:cs="Times New Roman"/>
          <w:lang w:val="kk-KZ"/>
        </w:rPr>
        <w:t xml:space="preserve"> Қазақстан</w:t>
      </w:r>
    </w:p>
    <w:p w:rsidR="002A2FCD" w:rsidRPr="00200D99" w:rsidRDefault="00200D99" w:rsidP="00490D5C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490D5C">
        <w:rPr>
          <w:sz w:val="28"/>
          <w:szCs w:val="28"/>
          <w:lang w:val="kk-KZ"/>
        </w:rPr>
        <w:t>Республикасының</w:t>
      </w:r>
      <w:r w:rsidR="00490D5C">
        <w:rPr>
          <w:lang w:val="kk-KZ"/>
        </w:rPr>
        <w:t xml:space="preserve"> </w:t>
      </w:r>
      <w:r w:rsidR="005A4F7D" w:rsidRPr="005A4F7D">
        <w:rPr>
          <w:sz w:val="28"/>
          <w:szCs w:val="28"/>
          <w:lang w:val="kk-KZ"/>
        </w:rPr>
        <w:t xml:space="preserve">Конституциясы, </w:t>
      </w:r>
      <w:r w:rsidR="002A2FCD" w:rsidRPr="005A4F7D">
        <w:rPr>
          <w:sz w:val="28"/>
          <w:szCs w:val="28"/>
          <w:lang w:val="kk-KZ"/>
        </w:rPr>
        <w:t>«Сыбайлас жемқорлыққа қарсы іс-қимыл туралы», «Мемлекеттік көрсетілетін қызметтер туралы», «Ақпаратқа қол жеткізу туралы» Заң</w:t>
      </w:r>
      <w:r w:rsidRPr="005A4F7D">
        <w:rPr>
          <w:sz w:val="28"/>
          <w:szCs w:val="28"/>
          <w:lang w:val="kk-KZ"/>
        </w:rPr>
        <w:t>ының</w:t>
      </w:r>
      <w:r w:rsidR="002A2FCD" w:rsidRPr="005A4F7D">
        <w:rPr>
          <w:sz w:val="28"/>
          <w:szCs w:val="28"/>
          <w:lang w:val="kk-KZ"/>
        </w:rPr>
        <w:t xml:space="preserve"> </w:t>
      </w:r>
      <w:r w:rsidR="00F309F1" w:rsidRPr="005A4F7D">
        <w:rPr>
          <w:sz w:val="28"/>
          <w:szCs w:val="28"/>
          <w:lang w:val="kk-KZ"/>
        </w:rPr>
        <w:t>және «Мемлекеттік органдардың интернет-ресурстарын ақпаратпен толықтыру қағидаларын</w:t>
      </w:r>
      <w:r w:rsidR="004C69FB" w:rsidRPr="005A4F7D">
        <w:rPr>
          <w:sz w:val="28"/>
          <w:szCs w:val="28"/>
          <w:lang w:val="kk-KZ"/>
        </w:rPr>
        <w:t xml:space="preserve"> және олардың мазмұ</w:t>
      </w:r>
      <w:r w:rsidRPr="005A4F7D">
        <w:rPr>
          <w:sz w:val="28"/>
          <w:szCs w:val="28"/>
          <w:lang w:val="kk-KZ"/>
        </w:rPr>
        <w:t>нына қойылатын талаптарды бекіту</w:t>
      </w:r>
      <w:r w:rsidR="004C69FB" w:rsidRPr="005A4F7D">
        <w:rPr>
          <w:sz w:val="28"/>
          <w:szCs w:val="28"/>
          <w:lang w:val="kk-KZ"/>
        </w:rPr>
        <w:t xml:space="preserve"> туралы</w:t>
      </w:r>
      <w:r w:rsidR="00F309F1" w:rsidRPr="00200D99">
        <w:rPr>
          <w:sz w:val="28"/>
          <w:szCs w:val="28"/>
          <w:lang w:val="kk-KZ"/>
        </w:rPr>
        <w:t>»</w:t>
      </w:r>
      <w:r w:rsidR="004C69FB" w:rsidRPr="00200D99">
        <w:rPr>
          <w:sz w:val="28"/>
          <w:szCs w:val="28"/>
          <w:lang w:val="kk-KZ"/>
        </w:rPr>
        <w:t xml:space="preserve"> Қазақстан Республикасы Цифрлық даму, инновациялар және а</w:t>
      </w:r>
      <w:r w:rsidRPr="00200D99">
        <w:rPr>
          <w:sz w:val="28"/>
          <w:szCs w:val="28"/>
          <w:lang w:val="kk-KZ"/>
        </w:rPr>
        <w:t>эроғарыш өнеркәсібі минстрінің 20</w:t>
      </w:r>
      <w:r w:rsidR="00EE7EDF">
        <w:rPr>
          <w:sz w:val="28"/>
          <w:szCs w:val="28"/>
          <w:lang w:val="kk-KZ"/>
        </w:rPr>
        <w:t>21 жылғы 2 сәуірдегі №114/НҚ бұй</w:t>
      </w:r>
      <w:r w:rsidRPr="00200D99">
        <w:rPr>
          <w:sz w:val="28"/>
          <w:szCs w:val="28"/>
          <w:lang w:val="kk-KZ"/>
        </w:rPr>
        <w:t xml:space="preserve">рығының </w:t>
      </w:r>
      <w:r w:rsidR="005A4F7D" w:rsidRPr="00081841">
        <w:rPr>
          <w:rStyle w:val="y2iqfc"/>
          <w:color w:val="202124"/>
          <w:sz w:val="28"/>
          <w:szCs w:val="28"/>
          <w:lang w:val="kk-KZ"/>
        </w:rPr>
        <w:t>және өзге де құқықтық актілер</w:t>
      </w:r>
      <w:r w:rsidR="005A4F7D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2A2FCD" w:rsidRPr="00200D99">
        <w:rPr>
          <w:sz w:val="28"/>
          <w:szCs w:val="28"/>
          <w:lang w:val="kk-KZ"/>
        </w:rPr>
        <w:t>талаптарының сақталғандығын көрсетіп отыр.</w:t>
      </w:r>
    </w:p>
    <w:p w:rsidR="004D145E" w:rsidRPr="004D145E" w:rsidRDefault="004F1EC9" w:rsidP="004D1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45E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</w:t>
      </w:r>
      <w:r w:rsidRPr="004D14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6601C" w:rsidRPr="004D14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Ішкі талдау </w:t>
      </w:r>
      <w:r w:rsidR="008B3726" w:rsidRPr="004D145E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 ұсыныстар жоқ</w:t>
      </w:r>
      <w:r w:rsidR="00A40B71" w:rsidRPr="004D14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оның қорытындысы </w:t>
      </w:r>
      <w:r w:rsidR="004D145E" w:rsidRPr="004D145E">
        <w:rPr>
          <w:rFonts w:ascii="Times New Roman" w:hAnsi="Times New Roman" w:cs="Times New Roman"/>
          <w:sz w:val="28"/>
          <w:szCs w:val="28"/>
          <w:lang w:val="kk-KZ"/>
        </w:rPr>
        <w:t>Кәсіпорынның ресми сайтына</w:t>
      </w:r>
      <w:r w:rsidR="004D145E" w:rsidRPr="004D145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4D145E" w:rsidRPr="004D145E">
        <w:rPr>
          <w:rFonts w:ascii="Times New Roman" w:hAnsi="Times New Roman" w:cs="Times New Roman"/>
          <w:sz w:val="28"/>
          <w:szCs w:val="28"/>
          <w:lang w:val="kk-KZ"/>
        </w:rPr>
        <w:t>орналастырылатын болады.</w:t>
      </w:r>
    </w:p>
    <w:p w:rsidR="002B28B9" w:rsidRDefault="002B28B9" w:rsidP="00CC20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145E" w:rsidRPr="00CC20B7" w:rsidRDefault="004D145E" w:rsidP="00CC20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D85" w:rsidRDefault="00A34D85" w:rsidP="00CC20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тұлға</w:t>
      </w:r>
      <w:r w:rsidRPr="00A34D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Д. Зікірия                          </w:t>
      </w:r>
    </w:p>
    <w:p w:rsidR="00A34D85" w:rsidRDefault="00A34D85" w:rsidP="00CC20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28B9" w:rsidRPr="00CC20B7" w:rsidRDefault="002B28B9" w:rsidP="00CC20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0B7">
        <w:rPr>
          <w:rFonts w:ascii="Times New Roman" w:hAnsi="Times New Roman" w:cs="Times New Roman"/>
          <w:sz w:val="28"/>
          <w:szCs w:val="28"/>
          <w:lang w:val="kk-KZ"/>
        </w:rPr>
        <w:t>Жұмыс тобының құрамы:</w:t>
      </w:r>
    </w:p>
    <w:p w:rsidR="002B28B9" w:rsidRPr="005E38ED" w:rsidRDefault="002B28B9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B28B9" w:rsidRPr="005E38ED" w:rsidRDefault="002B28B9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8ED">
        <w:rPr>
          <w:rFonts w:ascii="Times New Roman" w:hAnsi="Times New Roman" w:cs="Times New Roman"/>
          <w:sz w:val="28"/>
          <w:szCs w:val="28"/>
          <w:lang w:val="kk-KZ"/>
        </w:rPr>
        <w:t>Заңгер                                                                                                  С. Мұздыбаев</w:t>
      </w:r>
    </w:p>
    <w:p w:rsidR="002B28B9" w:rsidRPr="005E38ED" w:rsidRDefault="002B28B9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Кадр бойынша </w:t>
      </w:r>
      <w:r w:rsidR="004F1EC9">
        <w:rPr>
          <w:rFonts w:ascii="Times New Roman" w:hAnsi="Times New Roman" w:cs="Times New Roman"/>
          <w:sz w:val="28"/>
          <w:szCs w:val="28"/>
          <w:lang w:val="kk-KZ"/>
        </w:rPr>
        <w:t>маман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</w:t>
      </w:r>
      <w:r w:rsidR="004F1EC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E38ED">
        <w:rPr>
          <w:rFonts w:ascii="Times New Roman" w:hAnsi="Times New Roman" w:cs="Times New Roman"/>
          <w:sz w:val="28"/>
          <w:szCs w:val="28"/>
          <w:lang w:val="kk-KZ"/>
        </w:rPr>
        <w:t>Н. Ракишева</w:t>
      </w:r>
    </w:p>
    <w:p w:rsidR="002B28B9" w:rsidRPr="005E38ED" w:rsidRDefault="002B28B9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8ED">
        <w:rPr>
          <w:rFonts w:ascii="Times New Roman" w:hAnsi="Times New Roman" w:cs="Times New Roman"/>
          <w:sz w:val="28"/>
          <w:szCs w:val="28"/>
          <w:lang w:val="kk-KZ"/>
        </w:rPr>
        <w:t>Бас есепші                                                                                           А. Байсабаева</w:t>
      </w:r>
    </w:p>
    <w:p w:rsidR="002B28B9" w:rsidRPr="005E38ED" w:rsidRDefault="002B28B9" w:rsidP="005A664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8ED">
        <w:rPr>
          <w:rFonts w:ascii="Times New Roman" w:hAnsi="Times New Roman" w:cs="Times New Roman"/>
          <w:sz w:val="28"/>
          <w:szCs w:val="28"/>
          <w:lang w:val="kk-KZ"/>
        </w:rPr>
        <w:t xml:space="preserve">Аға ғылыми қызметкер                                                                       Т. Тулегенов </w:t>
      </w:r>
    </w:p>
    <w:sectPr w:rsidR="002B28B9" w:rsidRPr="005E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FB"/>
    <w:multiLevelType w:val="hybridMultilevel"/>
    <w:tmpl w:val="ED7E8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C93BA9"/>
    <w:multiLevelType w:val="hybridMultilevel"/>
    <w:tmpl w:val="E6B4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9B3CD9"/>
    <w:multiLevelType w:val="hybridMultilevel"/>
    <w:tmpl w:val="A09032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3479A9"/>
    <w:multiLevelType w:val="hybridMultilevel"/>
    <w:tmpl w:val="12243B7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9"/>
    <w:rsid w:val="00000591"/>
    <w:rsid w:val="00021E35"/>
    <w:rsid w:val="000276C6"/>
    <w:rsid w:val="0004278C"/>
    <w:rsid w:val="00081841"/>
    <w:rsid w:val="00091292"/>
    <w:rsid w:val="000942E8"/>
    <w:rsid w:val="00095EBF"/>
    <w:rsid w:val="000A6A0C"/>
    <w:rsid w:val="000B53EB"/>
    <w:rsid w:val="000C54CB"/>
    <w:rsid w:val="000D2293"/>
    <w:rsid w:val="000E2700"/>
    <w:rsid w:val="000F23EC"/>
    <w:rsid w:val="000F2E1E"/>
    <w:rsid w:val="000F4F7F"/>
    <w:rsid w:val="001052CB"/>
    <w:rsid w:val="0010585B"/>
    <w:rsid w:val="00114D0A"/>
    <w:rsid w:val="001377E3"/>
    <w:rsid w:val="001422B2"/>
    <w:rsid w:val="00142FA1"/>
    <w:rsid w:val="001569D1"/>
    <w:rsid w:val="00162FDC"/>
    <w:rsid w:val="001669C4"/>
    <w:rsid w:val="00187966"/>
    <w:rsid w:val="001A4446"/>
    <w:rsid w:val="001C30AA"/>
    <w:rsid w:val="001C4D2A"/>
    <w:rsid w:val="001E253C"/>
    <w:rsid w:val="00200D99"/>
    <w:rsid w:val="00207DB0"/>
    <w:rsid w:val="00222336"/>
    <w:rsid w:val="00233EBE"/>
    <w:rsid w:val="0024314E"/>
    <w:rsid w:val="00252AD1"/>
    <w:rsid w:val="0025345D"/>
    <w:rsid w:val="00267DCB"/>
    <w:rsid w:val="00272ADD"/>
    <w:rsid w:val="002910A6"/>
    <w:rsid w:val="002A2FCD"/>
    <w:rsid w:val="002B28B9"/>
    <w:rsid w:val="002F3180"/>
    <w:rsid w:val="00301B25"/>
    <w:rsid w:val="0030721D"/>
    <w:rsid w:val="003129A1"/>
    <w:rsid w:val="00317FFB"/>
    <w:rsid w:val="0033269E"/>
    <w:rsid w:val="00357467"/>
    <w:rsid w:val="00357660"/>
    <w:rsid w:val="00362D8D"/>
    <w:rsid w:val="003634AC"/>
    <w:rsid w:val="0037349A"/>
    <w:rsid w:val="00374960"/>
    <w:rsid w:val="003B0D89"/>
    <w:rsid w:val="003B6D17"/>
    <w:rsid w:val="003C042D"/>
    <w:rsid w:val="003E3677"/>
    <w:rsid w:val="003E4ADE"/>
    <w:rsid w:val="003F07C9"/>
    <w:rsid w:val="003F6A84"/>
    <w:rsid w:val="00401E97"/>
    <w:rsid w:val="00403157"/>
    <w:rsid w:val="00406526"/>
    <w:rsid w:val="00406A07"/>
    <w:rsid w:val="00410F93"/>
    <w:rsid w:val="004137CD"/>
    <w:rsid w:val="00420216"/>
    <w:rsid w:val="0042528D"/>
    <w:rsid w:val="00447017"/>
    <w:rsid w:val="00463F17"/>
    <w:rsid w:val="00483A9E"/>
    <w:rsid w:val="00490D5C"/>
    <w:rsid w:val="004A35E9"/>
    <w:rsid w:val="004A39DE"/>
    <w:rsid w:val="004C03CC"/>
    <w:rsid w:val="004C20AA"/>
    <w:rsid w:val="004C69FB"/>
    <w:rsid w:val="004D145E"/>
    <w:rsid w:val="004D6747"/>
    <w:rsid w:val="004F1EC9"/>
    <w:rsid w:val="004F59EE"/>
    <w:rsid w:val="005047AA"/>
    <w:rsid w:val="0055404A"/>
    <w:rsid w:val="00574788"/>
    <w:rsid w:val="00587205"/>
    <w:rsid w:val="005877BB"/>
    <w:rsid w:val="005950D5"/>
    <w:rsid w:val="005A0927"/>
    <w:rsid w:val="005A29DB"/>
    <w:rsid w:val="005A4F7D"/>
    <w:rsid w:val="005A664E"/>
    <w:rsid w:val="005C6599"/>
    <w:rsid w:val="005D219A"/>
    <w:rsid w:val="005D690F"/>
    <w:rsid w:val="005E38ED"/>
    <w:rsid w:val="005E7F56"/>
    <w:rsid w:val="005F57B9"/>
    <w:rsid w:val="006214A7"/>
    <w:rsid w:val="00650129"/>
    <w:rsid w:val="0066250A"/>
    <w:rsid w:val="00681785"/>
    <w:rsid w:val="00682D67"/>
    <w:rsid w:val="006F28D7"/>
    <w:rsid w:val="007204AC"/>
    <w:rsid w:val="007305D2"/>
    <w:rsid w:val="0074117F"/>
    <w:rsid w:val="007414A5"/>
    <w:rsid w:val="00744A26"/>
    <w:rsid w:val="007515EF"/>
    <w:rsid w:val="0077594B"/>
    <w:rsid w:val="007970DD"/>
    <w:rsid w:val="007C20BE"/>
    <w:rsid w:val="007C2A6D"/>
    <w:rsid w:val="007C477D"/>
    <w:rsid w:val="007C5BB5"/>
    <w:rsid w:val="007C7A3D"/>
    <w:rsid w:val="007D554E"/>
    <w:rsid w:val="007E5A08"/>
    <w:rsid w:val="00801258"/>
    <w:rsid w:val="00803C19"/>
    <w:rsid w:val="00815B8A"/>
    <w:rsid w:val="00852676"/>
    <w:rsid w:val="008606DA"/>
    <w:rsid w:val="008710BC"/>
    <w:rsid w:val="00873BFE"/>
    <w:rsid w:val="0087738B"/>
    <w:rsid w:val="0088781B"/>
    <w:rsid w:val="00893BDB"/>
    <w:rsid w:val="008B3726"/>
    <w:rsid w:val="008B7D11"/>
    <w:rsid w:val="008F0F08"/>
    <w:rsid w:val="008F465A"/>
    <w:rsid w:val="00930978"/>
    <w:rsid w:val="00935729"/>
    <w:rsid w:val="00937D49"/>
    <w:rsid w:val="00947948"/>
    <w:rsid w:val="00953B52"/>
    <w:rsid w:val="009543B5"/>
    <w:rsid w:val="00965A92"/>
    <w:rsid w:val="00984C0F"/>
    <w:rsid w:val="009855AC"/>
    <w:rsid w:val="009860F5"/>
    <w:rsid w:val="0099057A"/>
    <w:rsid w:val="009928EE"/>
    <w:rsid w:val="00992E22"/>
    <w:rsid w:val="009D084A"/>
    <w:rsid w:val="009D3D2B"/>
    <w:rsid w:val="009D4E18"/>
    <w:rsid w:val="009E1E93"/>
    <w:rsid w:val="009E5BB2"/>
    <w:rsid w:val="009F2AA7"/>
    <w:rsid w:val="009F4775"/>
    <w:rsid w:val="009F482F"/>
    <w:rsid w:val="00A01843"/>
    <w:rsid w:val="00A34D85"/>
    <w:rsid w:val="00A40B71"/>
    <w:rsid w:val="00A930FE"/>
    <w:rsid w:val="00AA4841"/>
    <w:rsid w:val="00AD3D7A"/>
    <w:rsid w:val="00AE4D68"/>
    <w:rsid w:val="00B127F7"/>
    <w:rsid w:val="00B42D9F"/>
    <w:rsid w:val="00B44EE2"/>
    <w:rsid w:val="00B6601C"/>
    <w:rsid w:val="00B70631"/>
    <w:rsid w:val="00B727D9"/>
    <w:rsid w:val="00B971AF"/>
    <w:rsid w:val="00B9757F"/>
    <w:rsid w:val="00BE0E2D"/>
    <w:rsid w:val="00C04D85"/>
    <w:rsid w:val="00C2556E"/>
    <w:rsid w:val="00C4702E"/>
    <w:rsid w:val="00C55890"/>
    <w:rsid w:val="00C563F3"/>
    <w:rsid w:val="00CA2B95"/>
    <w:rsid w:val="00CA646A"/>
    <w:rsid w:val="00CC1215"/>
    <w:rsid w:val="00CC1BE0"/>
    <w:rsid w:val="00CC20B7"/>
    <w:rsid w:val="00CC2A5D"/>
    <w:rsid w:val="00CD47E8"/>
    <w:rsid w:val="00CF28D9"/>
    <w:rsid w:val="00D06D32"/>
    <w:rsid w:val="00D10C0C"/>
    <w:rsid w:val="00D12265"/>
    <w:rsid w:val="00D26660"/>
    <w:rsid w:val="00D32B7E"/>
    <w:rsid w:val="00D54E63"/>
    <w:rsid w:val="00D67099"/>
    <w:rsid w:val="00D7456A"/>
    <w:rsid w:val="00D90639"/>
    <w:rsid w:val="00D926F3"/>
    <w:rsid w:val="00D97ED2"/>
    <w:rsid w:val="00DB18BA"/>
    <w:rsid w:val="00DB579F"/>
    <w:rsid w:val="00DD7403"/>
    <w:rsid w:val="00DE4073"/>
    <w:rsid w:val="00DF1C1C"/>
    <w:rsid w:val="00DF63BA"/>
    <w:rsid w:val="00E02D15"/>
    <w:rsid w:val="00E20FFC"/>
    <w:rsid w:val="00E51D86"/>
    <w:rsid w:val="00E614E0"/>
    <w:rsid w:val="00E86EC1"/>
    <w:rsid w:val="00E922BA"/>
    <w:rsid w:val="00E96D0C"/>
    <w:rsid w:val="00EB18A2"/>
    <w:rsid w:val="00EE6C51"/>
    <w:rsid w:val="00EE7EDF"/>
    <w:rsid w:val="00F309F1"/>
    <w:rsid w:val="00F3195E"/>
    <w:rsid w:val="00F36D19"/>
    <w:rsid w:val="00F452D4"/>
    <w:rsid w:val="00FC463F"/>
    <w:rsid w:val="00FD37C7"/>
    <w:rsid w:val="00FE4A3B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4468"/>
  <w15:docId w15:val="{29B8574B-70C0-4056-BE40-B20DABB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3D7A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3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37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B3726"/>
  </w:style>
  <w:style w:type="character" w:customStyle="1" w:styleId="FontStyle13">
    <w:name w:val="Font Style13"/>
    <w:rsid w:val="008B3726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5A664E"/>
    <w:pPr>
      <w:spacing w:after="0" w:line="240" w:lineRule="auto"/>
    </w:pPr>
  </w:style>
  <w:style w:type="paragraph" w:styleId="a5">
    <w:name w:val="Normal (Web)"/>
    <w:basedOn w:val="a"/>
    <w:link w:val="a6"/>
    <w:uiPriority w:val="99"/>
    <w:rsid w:val="001422B2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142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4841"/>
    <w:pPr>
      <w:ind w:left="720"/>
      <w:contextualSpacing/>
    </w:pPr>
    <w:rPr>
      <w:rFonts w:ascii="Arial" w:eastAsiaTheme="minorHAnsi" w:hAnsi="Arial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3D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DF63BA"/>
  </w:style>
  <w:style w:type="paragraph" w:styleId="a8">
    <w:name w:val="Balloon Text"/>
    <w:basedOn w:val="a"/>
    <w:link w:val="a9"/>
    <w:uiPriority w:val="99"/>
    <w:semiHidden/>
    <w:unhideWhenUsed/>
    <w:rsid w:val="00DF6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Досым</cp:lastModifiedBy>
  <cp:revision>338</cp:revision>
  <dcterms:created xsi:type="dcterms:W3CDTF">2021-11-01T04:46:00Z</dcterms:created>
  <dcterms:modified xsi:type="dcterms:W3CDTF">2022-03-25T11:07:00Z</dcterms:modified>
</cp:coreProperties>
</file>